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87" w:rsidRDefault="00C02987" w:rsidP="00C02987">
      <w:pPr>
        <w:spacing w:after="0" w:line="236" w:lineRule="auto"/>
        <w:ind w:left="0" w:right="4200" w:firstLine="0"/>
        <w:jc w:val="left"/>
        <w:rPr>
          <w:rFonts w:ascii="Times New Roman" w:eastAsia="Times New Roman" w:hAnsi="Times New Roman" w:cs="Times New Roman"/>
          <w:b/>
        </w:rPr>
      </w:pPr>
      <w:r>
        <w:rPr>
          <w:noProof/>
        </w:rPr>
        <w:drawing>
          <wp:inline distT="0" distB="0" distL="0" distR="0">
            <wp:extent cx="2057400" cy="876300"/>
            <wp:effectExtent l="19050" t="0" r="0" b="0"/>
            <wp:docPr id="4" name="Image 4" descr="W:\Courriers\Logo commune\Logo_Saint-Priest-sous-Ai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ourriers\Logo commune\Logo_Saint-Priest-sous-Aixe.png"/>
                    <pic:cNvPicPr>
                      <a:picLocks noChangeAspect="1" noChangeArrowheads="1"/>
                    </pic:cNvPicPr>
                  </pic:nvPicPr>
                  <pic:blipFill>
                    <a:blip r:embed="rId8" cstate="print"/>
                    <a:srcRect/>
                    <a:stretch>
                      <a:fillRect/>
                    </a:stretch>
                  </pic:blipFill>
                  <pic:spPr bwMode="auto">
                    <a:xfrm>
                      <a:off x="0" y="0"/>
                      <a:ext cx="2057400" cy="876300"/>
                    </a:xfrm>
                    <a:prstGeom prst="rect">
                      <a:avLst/>
                    </a:prstGeom>
                    <a:noFill/>
                    <a:ln w="9525">
                      <a:noFill/>
                      <a:miter lim="800000"/>
                      <a:headEnd/>
                      <a:tailEnd/>
                    </a:ln>
                  </pic:spPr>
                </pic:pic>
              </a:graphicData>
            </a:graphic>
          </wp:inline>
        </w:drawing>
      </w:r>
    </w:p>
    <w:p w:rsidR="00C02987" w:rsidRDefault="00C02987" w:rsidP="00C02987">
      <w:pPr>
        <w:spacing w:after="0" w:line="236" w:lineRule="auto"/>
        <w:ind w:left="0" w:right="4200" w:firstLine="0"/>
        <w:jc w:val="left"/>
        <w:rPr>
          <w:rFonts w:ascii="Times New Roman" w:eastAsia="Times New Roman" w:hAnsi="Times New Roman" w:cs="Times New Roman"/>
          <w:b/>
        </w:rPr>
      </w:pPr>
    </w:p>
    <w:p w:rsidR="00C02987" w:rsidRDefault="00A82042" w:rsidP="00C02987">
      <w:pPr>
        <w:spacing w:after="0" w:line="236" w:lineRule="auto"/>
        <w:ind w:left="0" w:right="4200" w:firstLine="0"/>
        <w:jc w:val="left"/>
        <w:rPr>
          <w:rFonts w:ascii="Times New Roman" w:eastAsia="Times New Roman" w:hAnsi="Times New Roman" w:cs="Times New Roman"/>
        </w:rPr>
      </w:pPr>
      <w:r>
        <w:rPr>
          <w:rFonts w:ascii="Times New Roman" w:eastAsia="Times New Roman" w:hAnsi="Times New Roman" w:cs="Times New Roman"/>
          <w:b/>
        </w:rPr>
        <w:t>Mairie de Saint-Priest-sous-Aixe</w:t>
      </w:r>
      <w:r>
        <w:rPr>
          <w:rFonts w:ascii="Times New Roman" w:eastAsia="Times New Roman" w:hAnsi="Times New Roman" w:cs="Times New Roman"/>
        </w:rPr>
        <w:t xml:space="preserve"> </w:t>
      </w:r>
    </w:p>
    <w:p w:rsidR="000E51CF" w:rsidRDefault="00A82042" w:rsidP="00C02987">
      <w:pPr>
        <w:spacing w:after="0" w:line="236" w:lineRule="auto"/>
        <w:ind w:left="0" w:right="4200" w:firstLine="0"/>
        <w:jc w:val="left"/>
      </w:pPr>
      <w:r>
        <w:rPr>
          <w:rFonts w:ascii="Times New Roman" w:eastAsia="Times New Roman" w:hAnsi="Times New Roman" w:cs="Times New Roman"/>
        </w:rPr>
        <w:t xml:space="preserve">Le Bourg </w:t>
      </w:r>
    </w:p>
    <w:p w:rsidR="000E51CF" w:rsidRDefault="00A82042">
      <w:pPr>
        <w:spacing w:after="257" w:line="259" w:lineRule="auto"/>
        <w:jc w:val="left"/>
      </w:pPr>
      <w:r>
        <w:rPr>
          <w:rFonts w:ascii="Times New Roman" w:eastAsia="Times New Roman" w:hAnsi="Times New Roman" w:cs="Times New Roman"/>
        </w:rPr>
        <w:t xml:space="preserve">87700 Saint-Priest-sous-Aixe </w:t>
      </w:r>
    </w:p>
    <w:p w:rsidR="000E51CF" w:rsidRDefault="00A82042">
      <w:pPr>
        <w:spacing w:after="0" w:line="259" w:lineRule="auto"/>
        <w:jc w:val="left"/>
      </w:pPr>
      <w:r>
        <w:rPr>
          <w:rFonts w:ascii="Times New Roman" w:eastAsia="Times New Roman" w:hAnsi="Times New Roman" w:cs="Times New Roman"/>
          <w:b/>
        </w:rPr>
        <w:t>Tél. :</w:t>
      </w:r>
      <w:r>
        <w:rPr>
          <w:rFonts w:ascii="Times New Roman" w:eastAsia="Times New Roman" w:hAnsi="Times New Roman" w:cs="Times New Roman"/>
        </w:rPr>
        <w:t xml:space="preserve"> 05.55.70.00.58 </w:t>
      </w:r>
    </w:p>
    <w:p w:rsidR="000E51CF" w:rsidRDefault="00A82042">
      <w:pPr>
        <w:spacing w:after="0" w:line="259" w:lineRule="auto"/>
        <w:jc w:val="left"/>
      </w:pPr>
      <w:r>
        <w:rPr>
          <w:rFonts w:ascii="Times New Roman" w:eastAsia="Times New Roman" w:hAnsi="Times New Roman" w:cs="Times New Roman"/>
          <w:b/>
        </w:rPr>
        <w:t>Fax :</w:t>
      </w:r>
      <w:r>
        <w:rPr>
          <w:rFonts w:ascii="Times New Roman" w:eastAsia="Times New Roman" w:hAnsi="Times New Roman" w:cs="Times New Roman"/>
        </w:rPr>
        <w:t xml:space="preserve"> 05.55.70.00.80 </w:t>
      </w:r>
    </w:p>
    <w:p w:rsidR="000E51CF" w:rsidRDefault="00A82042">
      <w:pPr>
        <w:spacing w:after="256" w:line="259" w:lineRule="auto"/>
        <w:jc w:val="left"/>
      </w:pPr>
      <w:r>
        <w:rPr>
          <w:rFonts w:ascii="Times New Roman" w:eastAsia="Times New Roman" w:hAnsi="Times New Roman" w:cs="Times New Roman"/>
          <w:b/>
        </w:rPr>
        <w:t>E-mail :</w:t>
      </w:r>
      <w:r>
        <w:rPr>
          <w:rFonts w:ascii="Times New Roman" w:eastAsia="Times New Roman" w:hAnsi="Times New Roman" w:cs="Times New Roman"/>
        </w:rPr>
        <w:t xml:space="preserve"> </w:t>
      </w:r>
      <w:r w:rsidR="00C02987">
        <w:rPr>
          <w:rFonts w:ascii="Times New Roman" w:eastAsia="Times New Roman" w:hAnsi="Times New Roman" w:cs="Times New Roman"/>
        </w:rPr>
        <w:t>mairiesaintpriestsousaixe@gmail.com</w:t>
      </w:r>
      <w:r>
        <w:rPr>
          <w:rFonts w:ascii="Times New Roman" w:eastAsia="Times New Roman" w:hAnsi="Times New Roman" w:cs="Times New Roman"/>
        </w:rPr>
        <w:t xml:space="preserve"> </w:t>
      </w:r>
    </w:p>
    <w:p w:rsidR="000E51CF" w:rsidRDefault="00A82042">
      <w:pPr>
        <w:spacing w:after="0" w:line="259" w:lineRule="auto"/>
        <w:ind w:left="0" w:firstLine="0"/>
        <w:jc w:val="left"/>
      </w:pPr>
      <w:r>
        <w:rPr>
          <w:b/>
        </w:rPr>
        <w:t xml:space="preserve">  </w:t>
      </w:r>
    </w:p>
    <w:p w:rsidR="000E51CF" w:rsidRDefault="00A82042">
      <w:pPr>
        <w:spacing w:after="124" w:line="259" w:lineRule="auto"/>
        <w:ind w:left="0" w:firstLine="0"/>
        <w:jc w:val="left"/>
      </w:pPr>
      <w:r>
        <w:rPr>
          <w:b/>
        </w:rPr>
        <w:t xml:space="preserve"> </w:t>
      </w:r>
    </w:p>
    <w:p w:rsidR="000E51CF" w:rsidRPr="00C02987" w:rsidRDefault="00C02987">
      <w:pPr>
        <w:spacing w:after="0" w:line="259" w:lineRule="auto"/>
        <w:ind w:right="33"/>
        <w:jc w:val="center"/>
        <w:rPr>
          <w:rFonts w:ascii="Bookman Old Style" w:hAnsi="Bookman Old Style"/>
        </w:rPr>
      </w:pPr>
      <w:r w:rsidRPr="00C02987">
        <w:rPr>
          <w:rFonts w:ascii="Bookman Old Style" w:hAnsi="Bookman Old Style"/>
          <w:b/>
          <w:sz w:val="40"/>
        </w:rPr>
        <w:t>REGLEMENT D</w:t>
      </w:r>
      <w:r w:rsidR="00A82042" w:rsidRPr="00C02987">
        <w:rPr>
          <w:rFonts w:ascii="Bookman Old Style" w:hAnsi="Bookman Old Style"/>
          <w:b/>
          <w:sz w:val="40"/>
        </w:rPr>
        <w:t xml:space="preserve">’UTILISATION </w:t>
      </w:r>
    </w:p>
    <w:p w:rsidR="00C02987" w:rsidRPr="00C02987" w:rsidRDefault="00C02987">
      <w:pPr>
        <w:spacing w:after="0" w:line="259" w:lineRule="auto"/>
        <w:ind w:right="31"/>
        <w:jc w:val="center"/>
        <w:rPr>
          <w:rFonts w:ascii="Bookman Old Style" w:hAnsi="Bookman Old Style"/>
          <w:b/>
          <w:sz w:val="40"/>
        </w:rPr>
      </w:pPr>
      <w:r w:rsidRPr="00C02987">
        <w:rPr>
          <w:rFonts w:ascii="Bookman Old Style" w:hAnsi="Bookman Old Style"/>
          <w:b/>
          <w:sz w:val="40"/>
        </w:rPr>
        <w:t>DE LA</w:t>
      </w:r>
      <w:r w:rsidR="00A82042" w:rsidRPr="00C02987">
        <w:rPr>
          <w:rFonts w:ascii="Bookman Old Style" w:hAnsi="Bookman Old Style"/>
          <w:b/>
          <w:sz w:val="40"/>
        </w:rPr>
        <w:t xml:space="preserve"> SALLE DES FETES </w:t>
      </w:r>
    </w:p>
    <w:p w:rsidR="00C02987" w:rsidRPr="00C02987" w:rsidRDefault="00C02987">
      <w:pPr>
        <w:spacing w:after="0" w:line="259" w:lineRule="auto"/>
        <w:ind w:right="31"/>
        <w:jc w:val="center"/>
        <w:rPr>
          <w:rFonts w:ascii="Bookman Old Style" w:hAnsi="Bookman Old Style"/>
          <w:b/>
          <w:sz w:val="40"/>
        </w:rPr>
      </w:pPr>
      <w:r w:rsidRPr="00C02987">
        <w:rPr>
          <w:rFonts w:ascii="Bookman Old Style" w:hAnsi="Bookman Old Style"/>
          <w:b/>
          <w:sz w:val="40"/>
        </w:rPr>
        <w:t>DE</w:t>
      </w:r>
    </w:p>
    <w:p w:rsidR="000E51CF" w:rsidRPr="00C02987" w:rsidRDefault="00A82042">
      <w:pPr>
        <w:spacing w:after="0" w:line="259" w:lineRule="auto"/>
        <w:ind w:right="31"/>
        <w:jc w:val="center"/>
        <w:rPr>
          <w:rFonts w:ascii="Bookman Old Style" w:hAnsi="Bookman Old Style"/>
        </w:rPr>
      </w:pPr>
      <w:r w:rsidRPr="00C02987">
        <w:rPr>
          <w:rFonts w:ascii="Bookman Old Style" w:hAnsi="Bookman Old Style"/>
          <w:b/>
          <w:sz w:val="40"/>
        </w:rPr>
        <w:t xml:space="preserve"> ST-PRIEST-SOUS-AIXE </w:t>
      </w:r>
    </w:p>
    <w:p w:rsidR="000E51CF" w:rsidRDefault="00A82042">
      <w:pPr>
        <w:spacing w:after="0" w:line="259" w:lineRule="auto"/>
        <w:ind w:left="39" w:firstLine="0"/>
        <w:jc w:val="center"/>
      </w:pPr>
      <w:r>
        <w:rPr>
          <w:b/>
        </w:rPr>
        <w:t xml:space="preserve"> </w:t>
      </w:r>
    </w:p>
    <w:p w:rsidR="000E51CF" w:rsidRDefault="00A82042">
      <w:pPr>
        <w:spacing w:after="0" w:line="259" w:lineRule="auto"/>
        <w:ind w:left="0" w:firstLine="0"/>
        <w:jc w:val="left"/>
      </w:pPr>
      <w:r>
        <w:rPr>
          <w:b/>
        </w:rPr>
        <w:t xml:space="preserve"> </w:t>
      </w:r>
    </w:p>
    <w:p w:rsidR="000E51CF" w:rsidRDefault="00A82042">
      <w:pPr>
        <w:spacing w:after="0" w:line="259" w:lineRule="auto"/>
        <w:ind w:left="0" w:firstLine="0"/>
        <w:jc w:val="left"/>
      </w:pPr>
      <w:r>
        <w:rPr>
          <w:b/>
        </w:rPr>
        <w:t xml:space="preserve"> </w:t>
      </w:r>
    </w:p>
    <w:p w:rsidR="000E51CF" w:rsidRPr="002E28DF" w:rsidRDefault="00A82042">
      <w:pPr>
        <w:pStyle w:val="Titre1"/>
        <w:ind w:left="-5"/>
        <w:rPr>
          <w:b w:val="0"/>
          <w:sz w:val="22"/>
          <w:u w:val="none"/>
          <w:shd w:val="clear" w:color="auto" w:fill="auto"/>
        </w:rPr>
      </w:pPr>
      <w:r w:rsidRPr="002E28DF">
        <w:rPr>
          <w:sz w:val="22"/>
        </w:rPr>
        <w:t>Article 1</w:t>
      </w:r>
      <w:r w:rsidRPr="002E28DF">
        <w:rPr>
          <w:sz w:val="22"/>
          <w:u w:val="none"/>
          <w:vertAlign w:val="superscript"/>
        </w:rPr>
        <w:t xml:space="preserve"> </w:t>
      </w:r>
      <w:r w:rsidRPr="002E28DF">
        <w:rPr>
          <w:sz w:val="22"/>
        </w:rPr>
        <w:t>- Utilisation</w:t>
      </w:r>
      <w:r w:rsidRPr="002E28DF">
        <w:rPr>
          <w:b w:val="0"/>
          <w:sz w:val="22"/>
          <w:u w:val="none"/>
          <w:shd w:val="clear" w:color="auto" w:fill="auto"/>
        </w:rPr>
        <w:t xml:space="preserve"> </w:t>
      </w:r>
    </w:p>
    <w:p w:rsidR="00C02987" w:rsidRPr="00C02987" w:rsidRDefault="00C02987" w:rsidP="00C02987"/>
    <w:p w:rsidR="000E51CF" w:rsidRPr="002E28DF" w:rsidRDefault="00A82042" w:rsidP="00C02987">
      <w:pPr>
        <w:spacing w:before="240"/>
        <w:ind w:left="-5" w:right="13"/>
        <w:rPr>
          <w:sz w:val="22"/>
        </w:rPr>
      </w:pPr>
      <w:r w:rsidRPr="002E28DF">
        <w:rPr>
          <w:sz w:val="22"/>
        </w:rPr>
        <w:t xml:space="preserve">La salle des fêtes peut être louée ou prêtée à des associations, groupements, sociétés et particuliers de la commune de Saint-Priest-sous-Aixe. </w:t>
      </w:r>
    </w:p>
    <w:p w:rsidR="000E51CF" w:rsidRPr="002E28DF" w:rsidRDefault="00327C39" w:rsidP="00C02987">
      <w:pPr>
        <w:spacing w:before="240"/>
        <w:ind w:left="-5" w:right="13"/>
        <w:rPr>
          <w:sz w:val="22"/>
        </w:rPr>
      </w:pPr>
      <w:r w:rsidRPr="002E28DF">
        <w:rPr>
          <w:sz w:val="22"/>
        </w:rPr>
        <w:t>Toutes les associations et particuliers extérieurs à la commune pourront également louer la salle des fêtes.</w:t>
      </w:r>
      <w:r w:rsidR="00A82042" w:rsidRPr="002E28DF">
        <w:rPr>
          <w:sz w:val="22"/>
        </w:rPr>
        <w:t xml:space="preserve"> </w:t>
      </w:r>
    </w:p>
    <w:p w:rsidR="000E51CF" w:rsidRPr="002E28DF" w:rsidRDefault="00A82042" w:rsidP="00C02987">
      <w:pPr>
        <w:spacing w:before="240"/>
        <w:ind w:left="-5" w:right="13"/>
        <w:rPr>
          <w:sz w:val="22"/>
        </w:rPr>
      </w:pPr>
      <w:r w:rsidRPr="002E28DF">
        <w:rPr>
          <w:sz w:val="22"/>
        </w:rPr>
        <w:t xml:space="preserve">Les demandes </w:t>
      </w:r>
      <w:r w:rsidR="00327C39" w:rsidRPr="002E28DF">
        <w:rPr>
          <w:sz w:val="22"/>
        </w:rPr>
        <w:t>d’utilisation doiven</w:t>
      </w:r>
      <w:r w:rsidRPr="002E28DF">
        <w:rPr>
          <w:sz w:val="22"/>
        </w:rPr>
        <w:t>t être faites pa</w:t>
      </w:r>
      <w:r w:rsidR="00F16522" w:rsidRPr="002E28DF">
        <w:rPr>
          <w:sz w:val="22"/>
        </w:rPr>
        <w:t>r</w:t>
      </w:r>
      <w:r w:rsidR="00F16522" w:rsidRPr="002E28DF">
        <w:rPr>
          <w:b/>
          <w:sz w:val="22"/>
        </w:rPr>
        <w:t xml:space="preserve"> </w:t>
      </w:r>
      <w:r w:rsidR="00F16522" w:rsidRPr="002E28DF">
        <w:rPr>
          <w:sz w:val="22"/>
        </w:rPr>
        <w:t xml:space="preserve">écrit </w:t>
      </w:r>
      <w:r w:rsidR="00327C39" w:rsidRPr="002E28DF">
        <w:rPr>
          <w:sz w:val="22"/>
        </w:rPr>
        <w:t>à l’aide du formulaire uniquement disponible en mairie et adressées au maire qui confirme</w:t>
      </w:r>
      <w:r w:rsidRPr="002E28DF">
        <w:rPr>
          <w:sz w:val="22"/>
        </w:rPr>
        <w:t xml:space="preserve"> la disponibilité de la salle et </w:t>
      </w:r>
      <w:r w:rsidR="00327C39" w:rsidRPr="002E28DF">
        <w:rPr>
          <w:sz w:val="22"/>
        </w:rPr>
        <w:t>donne son accord, le cas échéant.</w:t>
      </w:r>
    </w:p>
    <w:p w:rsidR="000E51CF" w:rsidRPr="002E28DF" w:rsidRDefault="00327C39" w:rsidP="00C02987">
      <w:pPr>
        <w:spacing w:before="240"/>
        <w:ind w:left="-5" w:right="13"/>
        <w:rPr>
          <w:sz w:val="22"/>
        </w:rPr>
      </w:pPr>
      <w:r w:rsidRPr="002E28DF">
        <w:rPr>
          <w:sz w:val="22"/>
        </w:rPr>
        <w:t>En aucun cas, la salle n’est</w:t>
      </w:r>
      <w:r w:rsidR="00A82042" w:rsidRPr="002E28DF">
        <w:rPr>
          <w:sz w:val="22"/>
        </w:rPr>
        <w:t xml:space="preserve"> louée à des personnes de moins de 18 ans, même avec une </w:t>
      </w:r>
      <w:proofErr w:type="gramStart"/>
      <w:r w:rsidR="00A82042" w:rsidRPr="002E28DF">
        <w:rPr>
          <w:sz w:val="22"/>
        </w:rPr>
        <w:t>autorisation</w:t>
      </w:r>
      <w:proofErr w:type="gramEnd"/>
      <w:r w:rsidR="00A82042" w:rsidRPr="002E28DF">
        <w:rPr>
          <w:sz w:val="22"/>
        </w:rPr>
        <w:t xml:space="preserve"> parentale. </w:t>
      </w:r>
    </w:p>
    <w:p w:rsidR="000E51CF" w:rsidRPr="002E28DF" w:rsidRDefault="00A82042" w:rsidP="00C02987">
      <w:pPr>
        <w:spacing w:before="240" w:after="0" w:line="259" w:lineRule="auto"/>
        <w:ind w:left="0" w:firstLine="0"/>
        <w:jc w:val="left"/>
        <w:rPr>
          <w:sz w:val="22"/>
        </w:rPr>
      </w:pPr>
      <w:r w:rsidRPr="002E28DF">
        <w:rPr>
          <w:sz w:val="22"/>
        </w:rPr>
        <w:t xml:space="preserve"> </w:t>
      </w:r>
    </w:p>
    <w:p w:rsidR="000E51CF" w:rsidRPr="002E28DF" w:rsidRDefault="00A82042">
      <w:pPr>
        <w:spacing w:after="0" w:line="259" w:lineRule="auto"/>
        <w:ind w:left="0" w:firstLine="0"/>
        <w:jc w:val="left"/>
        <w:rPr>
          <w:sz w:val="22"/>
        </w:rPr>
      </w:pPr>
      <w:r w:rsidRPr="002E28DF">
        <w:rPr>
          <w:sz w:val="22"/>
        </w:rPr>
        <w:t xml:space="preserve"> </w:t>
      </w:r>
    </w:p>
    <w:p w:rsidR="000E51CF" w:rsidRPr="002E28DF" w:rsidRDefault="00A82042">
      <w:pPr>
        <w:pStyle w:val="Titre1"/>
        <w:ind w:left="-5"/>
        <w:rPr>
          <w:b w:val="0"/>
          <w:sz w:val="22"/>
          <w:u w:val="none"/>
          <w:shd w:val="clear" w:color="auto" w:fill="auto"/>
        </w:rPr>
      </w:pPr>
      <w:r w:rsidRPr="002E28DF">
        <w:rPr>
          <w:sz w:val="22"/>
        </w:rPr>
        <w:t>Article 2 - Responsabilité</w:t>
      </w:r>
      <w:r w:rsidRPr="002E28DF">
        <w:rPr>
          <w:b w:val="0"/>
          <w:sz w:val="22"/>
          <w:u w:val="none"/>
          <w:shd w:val="clear" w:color="auto" w:fill="auto"/>
        </w:rPr>
        <w:t xml:space="preserve"> </w:t>
      </w:r>
    </w:p>
    <w:p w:rsidR="00C02987" w:rsidRPr="002E28DF" w:rsidRDefault="00C02987" w:rsidP="00C02987">
      <w:pPr>
        <w:rPr>
          <w:sz w:val="22"/>
        </w:rPr>
      </w:pPr>
    </w:p>
    <w:p w:rsidR="000E51CF" w:rsidRPr="002E28DF" w:rsidRDefault="00A82042" w:rsidP="00C02987">
      <w:pPr>
        <w:spacing w:before="240"/>
        <w:ind w:left="-5" w:right="13"/>
        <w:rPr>
          <w:sz w:val="22"/>
        </w:rPr>
      </w:pPr>
      <w:r w:rsidRPr="002E28DF">
        <w:rPr>
          <w:sz w:val="22"/>
        </w:rPr>
        <w:t>Les associations, groupements, sociétés et particuliers de S</w:t>
      </w:r>
      <w:r w:rsidR="00F16522" w:rsidRPr="002E28DF">
        <w:rPr>
          <w:sz w:val="22"/>
        </w:rPr>
        <w:t>ain</w:t>
      </w:r>
      <w:r w:rsidRPr="002E28DF">
        <w:rPr>
          <w:sz w:val="22"/>
        </w:rPr>
        <w:t>t-Priest</w:t>
      </w:r>
      <w:r w:rsidR="00F16522" w:rsidRPr="002E28DF">
        <w:rPr>
          <w:sz w:val="22"/>
        </w:rPr>
        <w:t>-sous Aixe</w:t>
      </w:r>
      <w:r w:rsidRPr="002E28DF">
        <w:rPr>
          <w:sz w:val="22"/>
        </w:rPr>
        <w:t xml:space="preserve"> sont priori</w:t>
      </w:r>
      <w:r w:rsidR="00D83D85">
        <w:rPr>
          <w:sz w:val="22"/>
        </w:rPr>
        <w:t>taires sur ceux de l’extérieur, en cas de demandes simultanées.</w:t>
      </w:r>
    </w:p>
    <w:p w:rsidR="00327C39" w:rsidRPr="002E28DF" w:rsidRDefault="00327C39" w:rsidP="00C02987">
      <w:pPr>
        <w:spacing w:before="240"/>
        <w:ind w:left="-5" w:right="13"/>
        <w:rPr>
          <w:sz w:val="22"/>
        </w:rPr>
      </w:pPr>
      <w:r w:rsidRPr="002E28DF">
        <w:rPr>
          <w:sz w:val="22"/>
        </w:rPr>
        <w:t>Chaque preneur doit</w:t>
      </w:r>
      <w:r w:rsidR="00A82042" w:rsidRPr="002E28DF">
        <w:rPr>
          <w:sz w:val="22"/>
        </w:rPr>
        <w:t xml:space="preserve"> nommément désigner (</w:t>
      </w:r>
      <w:r w:rsidRPr="002E28DF">
        <w:rPr>
          <w:sz w:val="22"/>
        </w:rPr>
        <w:t>sur le formulaire de</w:t>
      </w:r>
      <w:r w:rsidR="00A82042" w:rsidRPr="002E28DF">
        <w:rPr>
          <w:sz w:val="22"/>
        </w:rPr>
        <w:t xml:space="preserve"> location) un responsable des locaux, du matériel mis à disposition et des abords, et qui fera l’état des lieux </w:t>
      </w:r>
      <w:proofErr w:type="gramStart"/>
      <w:r w:rsidR="00A82042" w:rsidRPr="002E28DF">
        <w:rPr>
          <w:sz w:val="22"/>
        </w:rPr>
        <w:t>aller</w:t>
      </w:r>
      <w:proofErr w:type="gramEnd"/>
      <w:r w:rsidR="00A82042" w:rsidRPr="002E28DF">
        <w:rPr>
          <w:sz w:val="22"/>
        </w:rPr>
        <w:t xml:space="preserve"> et retour (la même personne, si possible). </w:t>
      </w:r>
    </w:p>
    <w:p w:rsidR="00327C39" w:rsidRPr="002E28DF" w:rsidRDefault="00327C39" w:rsidP="00C02987">
      <w:pPr>
        <w:spacing w:before="240"/>
        <w:ind w:left="-5" w:right="13"/>
        <w:rPr>
          <w:sz w:val="22"/>
        </w:rPr>
      </w:pPr>
      <w:r w:rsidRPr="002E28DF">
        <w:rPr>
          <w:sz w:val="22"/>
        </w:rPr>
        <w:lastRenderedPageBreak/>
        <w:t>Cette personne doit être présente lors de l’état des lieux de remise des clés et de restitution de celles-ci.</w:t>
      </w:r>
    </w:p>
    <w:p w:rsidR="000E51CF" w:rsidRPr="002E28DF" w:rsidRDefault="00A82042" w:rsidP="00C02987">
      <w:pPr>
        <w:spacing w:before="240"/>
        <w:ind w:left="-5" w:right="13"/>
        <w:rPr>
          <w:sz w:val="22"/>
        </w:rPr>
      </w:pPr>
      <w:r w:rsidRPr="002E28DF">
        <w:rPr>
          <w:sz w:val="22"/>
        </w:rPr>
        <w:t xml:space="preserve">Pendant toute la durée de la location, la responsabilité et la surveillance des locaux, ainsi que du matériel, sont à la charge du locataire. </w:t>
      </w:r>
    </w:p>
    <w:p w:rsidR="007F0658" w:rsidRPr="002E28DF" w:rsidRDefault="007F0658" w:rsidP="00C02987">
      <w:pPr>
        <w:spacing w:before="240"/>
        <w:ind w:left="-5" w:right="13"/>
        <w:rPr>
          <w:sz w:val="22"/>
        </w:rPr>
      </w:pPr>
      <w:r w:rsidRPr="002E28DF">
        <w:rPr>
          <w:sz w:val="22"/>
        </w:rPr>
        <w:t>Le locataire assume également l’entière responsabilité des personnes présentes lors de l’utilisation de la salle.</w:t>
      </w:r>
    </w:p>
    <w:p w:rsidR="000E51CF" w:rsidRPr="002E28DF" w:rsidRDefault="00A82042" w:rsidP="00C02987">
      <w:pPr>
        <w:spacing w:before="240"/>
        <w:ind w:left="-5" w:right="13"/>
        <w:rPr>
          <w:sz w:val="22"/>
        </w:rPr>
      </w:pPr>
      <w:r w:rsidRPr="002E28DF">
        <w:rPr>
          <w:sz w:val="22"/>
        </w:rPr>
        <w:t xml:space="preserve">La municipalité (maire, adjoints ou représentants) se réserve toutefois le droit d’accès à la salle des fêtes en cas de besoins ou nécessité. </w:t>
      </w:r>
    </w:p>
    <w:p w:rsidR="000E51CF" w:rsidRPr="002E28DF" w:rsidRDefault="00A82042" w:rsidP="00C02987">
      <w:pPr>
        <w:spacing w:before="240" w:after="0" w:line="259" w:lineRule="auto"/>
        <w:ind w:left="0" w:firstLine="0"/>
        <w:jc w:val="left"/>
        <w:rPr>
          <w:sz w:val="22"/>
        </w:rPr>
      </w:pPr>
      <w:r w:rsidRPr="002E28DF">
        <w:rPr>
          <w:sz w:val="22"/>
        </w:rPr>
        <w:t xml:space="preserve"> </w:t>
      </w:r>
    </w:p>
    <w:p w:rsidR="000E51CF" w:rsidRPr="002E28DF" w:rsidRDefault="00A82042">
      <w:pPr>
        <w:spacing w:after="0" w:line="259" w:lineRule="auto"/>
        <w:ind w:left="0" w:firstLine="0"/>
        <w:jc w:val="left"/>
        <w:rPr>
          <w:sz w:val="22"/>
        </w:rPr>
      </w:pPr>
      <w:r w:rsidRPr="002E28DF">
        <w:rPr>
          <w:sz w:val="22"/>
        </w:rPr>
        <w:t xml:space="preserve"> </w:t>
      </w:r>
    </w:p>
    <w:p w:rsidR="000E51CF" w:rsidRPr="002E28DF" w:rsidRDefault="00A82042">
      <w:pPr>
        <w:pStyle w:val="Titre1"/>
        <w:ind w:left="-5"/>
        <w:rPr>
          <w:b w:val="0"/>
          <w:sz w:val="22"/>
          <w:u w:val="none"/>
          <w:shd w:val="clear" w:color="auto" w:fill="auto"/>
        </w:rPr>
      </w:pPr>
      <w:r w:rsidRPr="002E28DF">
        <w:rPr>
          <w:sz w:val="22"/>
        </w:rPr>
        <w:t>Article 3 - Utilisation, respect des lieux</w:t>
      </w:r>
      <w:r w:rsidRPr="002E28DF">
        <w:rPr>
          <w:b w:val="0"/>
          <w:sz w:val="22"/>
          <w:u w:val="none"/>
          <w:shd w:val="clear" w:color="auto" w:fill="auto"/>
        </w:rPr>
        <w:t xml:space="preserve"> </w:t>
      </w:r>
    </w:p>
    <w:p w:rsidR="00C02987" w:rsidRPr="002E28DF" w:rsidRDefault="00C02987" w:rsidP="00C02987">
      <w:pPr>
        <w:rPr>
          <w:sz w:val="22"/>
        </w:rPr>
      </w:pPr>
    </w:p>
    <w:p w:rsidR="007F0658" w:rsidRPr="002E28DF" w:rsidRDefault="007F0658" w:rsidP="00C02987">
      <w:pPr>
        <w:spacing w:before="240"/>
        <w:ind w:left="-5" w:right="13"/>
        <w:rPr>
          <w:sz w:val="22"/>
        </w:rPr>
      </w:pPr>
      <w:r w:rsidRPr="002E28DF">
        <w:rPr>
          <w:sz w:val="22"/>
        </w:rPr>
        <w:t>Les utilisateurs doiven</w:t>
      </w:r>
      <w:r w:rsidR="00A82042" w:rsidRPr="002E28DF">
        <w:rPr>
          <w:sz w:val="22"/>
        </w:rPr>
        <w:t xml:space="preserve">t rendre les installations, le matériel, ainsi que les abords dans </w:t>
      </w:r>
      <w:r w:rsidR="00D83D85">
        <w:rPr>
          <w:sz w:val="22"/>
        </w:rPr>
        <w:t>l’état de propreté trouvé lors de l’état des lieux d’entrée.</w:t>
      </w:r>
      <w:r w:rsidR="005567D4">
        <w:rPr>
          <w:sz w:val="22"/>
        </w:rPr>
        <w:t xml:space="preserve"> </w:t>
      </w:r>
      <w:r w:rsidR="00A82042" w:rsidRPr="002E28DF">
        <w:rPr>
          <w:sz w:val="22"/>
        </w:rPr>
        <w:t>La vaisselle ca</w:t>
      </w:r>
      <w:r w:rsidRPr="002E28DF">
        <w:rPr>
          <w:sz w:val="22"/>
        </w:rPr>
        <w:t xml:space="preserve">ssée ou disparue sera facturée ainsi que les </w:t>
      </w:r>
      <w:r w:rsidR="00A82042" w:rsidRPr="002E28DF">
        <w:rPr>
          <w:sz w:val="22"/>
        </w:rPr>
        <w:t>dégât</w:t>
      </w:r>
      <w:r w:rsidRPr="002E28DF">
        <w:rPr>
          <w:sz w:val="22"/>
        </w:rPr>
        <w:t>s du mobilier.</w:t>
      </w:r>
    </w:p>
    <w:p w:rsidR="000E51CF" w:rsidRPr="002E28DF" w:rsidRDefault="007F0658" w:rsidP="00C02987">
      <w:pPr>
        <w:spacing w:before="240"/>
        <w:ind w:left="-5" w:right="13"/>
        <w:rPr>
          <w:sz w:val="22"/>
        </w:rPr>
      </w:pPr>
      <w:r w:rsidRPr="002E28DF">
        <w:rPr>
          <w:sz w:val="22"/>
        </w:rPr>
        <w:t xml:space="preserve">Le non-respect </w:t>
      </w:r>
      <w:r w:rsidR="00A82042" w:rsidRPr="002E28DF">
        <w:rPr>
          <w:sz w:val="22"/>
        </w:rPr>
        <w:t xml:space="preserve">de cet article entrainerait le droit de facturer par la commune les heures de ménage à l’utilisateur négligeant. </w:t>
      </w:r>
    </w:p>
    <w:p w:rsidR="000E51CF" w:rsidRPr="002E28DF" w:rsidRDefault="007F0658" w:rsidP="00C02987">
      <w:pPr>
        <w:spacing w:before="240"/>
        <w:ind w:left="-5" w:right="13"/>
        <w:rPr>
          <w:sz w:val="22"/>
        </w:rPr>
      </w:pPr>
      <w:r w:rsidRPr="002E28DF">
        <w:rPr>
          <w:sz w:val="22"/>
        </w:rPr>
        <w:t>Les détritus s</w:t>
      </w:r>
      <w:r w:rsidR="00A82042" w:rsidRPr="002E28DF">
        <w:rPr>
          <w:sz w:val="22"/>
        </w:rPr>
        <w:t>ont mis dans des sacs poubelle fournis par l’utilisa</w:t>
      </w:r>
      <w:r w:rsidRPr="002E28DF">
        <w:rPr>
          <w:sz w:val="22"/>
        </w:rPr>
        <w:t>teur et déposés dans les</w:t>
      </w:r>
      <w:r w:rsidR="00D83D85">
        <w:rPr>
          <w:sz w:val="22"/>
        </w:rPr>
        <w:t xml:space="preserve"> poubelles situées à proximité du</w:t>
      </w:r>
      <w:r w:rsidR="00A82042" w:rsidRPr="002E28DF">
        <w:rPr>
          <w:sz w:val="22"/>
        </w:rPr>
        <w:t xml:space="preserve"> bâtiment. </w:t>
      </w:r>
    </w:p>
    <w:p w:rsidR="000E51CF" w:rsidRPr="002E28DF" w:rsidRDefault="00A82042" w:rsidP="00C02987">
      <w:pPr>
        <w:spacing w:before="240"/>
        <w:ind w:left="-5" w:right="13"/>
        <w:rPr>
          <w:sz w:val="22"/>
        </w:rPr>
      </w:pPr>
      <w:r w:rsidRPr="002E28DF">
        <w:rPr>
          <w:sz w:val="22"/>
        </w:rPr>
        <w:t xml:space="preserve">Il est formellement interdit de sortir le matériel ou le mobilier à l’extérieur. </w:t>
      </w:r>
    </w:p>
    <w:p w:rsidR="000E51CF" w:rsidRPr="002E28DF" w:rsidRDefault="00A82042" w:rsidP="00C02987">
      <w:pPr>
        <w:spacing w:before="240"/>
        <w:ind w:left="-5" w:right="13"/>
        <w:rPr>
          <w:sz w:val="22"/>
        </w:rPr>
      </w:pPr>
      <w:r w:rsidRPr="002E28DF">
        <w:rPr>
          <w:sz w:val="22"/>
        </w:rPr>
        <w:t xml:space="preserve">Les activités pour lesquelles la salle est louée ou prêtée ne doivent, en aucun cas, nécessiter de modification des installations existantes. L’accès à l’armoire électrique est sous la responsabilité du locataire (personne responsable). </w:t>
      </w:r>
    </w:p>
    <w:p w:rsidR="000E51CF" w:rsidRPr="002E28DF" w:rsidRDefault="005567D4" w:rsidP="00C02987">
      <w:pPr>
        <w:spacing w:before="240"/>
        <w:ind w:left="-5" w:right="13"/>
        <w:rPr>
          <w:sz w:val="22"/>
        </w:rPr>
      </w:pPr>
      <w:r>
        <w:rPr>
          <w:sz w:val="22"/>
        </w:rPr>
        <w:t>Tout mode de fixation (p</w:t>
      </w:r>
      <w:r w:rsidR="00D83D85">
        <w:rPr>
          <w:sz w:val="22"/>
        </w:rPr>
        <w:t>âte à fixe, punaise, scotch etc…)</w:t>
      </w:r>
      <w:r w:rsidR="00A82042" w:rsidRPr="002E28DF">
        <w:rPr>
          <w:sz w:val="22"/>
        </w:rPr>
        <w:t xml:space="preserve"> sur les murs est </w:t>
      </w:r>
      <w:r w:rsidR="00D83D85">
        <w:rPr>
          <w:sz w:val="22"/>
        </w:rPr>
        <w:t xml:space="preserve">strictement interdit </w:t>
      </w:r>
      <w:r w:rsidR="00F16522" w:rsidRPr="002E28DF">
        <w:rPr>
          <w:sz w:val="22"/>
        </w:rPr>
        <w:t>afin</w:t>
      </w:r>
      <w:r w:rsidR="00A82042" w:rsidRPr="002E28DF">
        <w:rPr>
          <w:sz w:val="22"/>
        </w:rPr>
        <w:t xml:space="preserve"> de ne pas détériorer le</w:t>
      </w:r>
      <w:r w:rsidR="00D83D85">
        <w:rPr>
          <w:sz w:val="22"/>
        </w:rPr>
        <w:t>s revêtements</w:t>
      </w:r>
      <w:r w:rsidR="007F0658" w:rsidRPr="002E28DF">
        <w:rPr>
          <w:sz w:val="22"/>
        </w:rPr>
        <w:t xml:space="preserve"> </w:t>
      </w:r>
      <w:r w:rsidR="00F16522" w:rsidRPr="002E28DF">
        <w:rPr>
          <w:sz w:val="22"/>
        </w:rPr>
        <w:t>et</w:t>
      </w:r>
      <w:r w:rsidR="007F0658" w:rsidRPr="002E28DF">
        <w:rPr>
          <w:sz w:val="22"/>
        </w:rPr>
        <w:t xml:space="preserve"> les</w:t>
      </w:r>
      <w:r w:rsidR="00F16522" w:rsidRPr="002E28DF">
        <w:rPr>
          <w:sz w:val="22"/>
        </w:rPr>
        <w:t xml:space="preserve"> peintures.</w:t>
      </w:r>
    </w:p>
    <w:p w:rsidR="000E51CF" w:rsidRPr="002E28DF" w:rsidRDefault="00A82042" w:rsidP="00C02987">
      <w:pPr>
        <w:spacing w:before="240" w:after="0" w:line="259" w:lineRule="auto"/>
        <w:ind w:left="0" w:firstLine="0"/>
        <w:jc w:val="left"/>
        <w:rPr>
          <w:sz w:val="22"/>
        </w:rPr>
      </w:pPr>
      <w:r w:rsidRPr="002E28DF">
        <w:rPr>
          <w:sz w:val="22"/>
        </w:rPr>
        <w:t xml:space="preserve"> </w:t>
      </w:r>
    </w:p>
    <w:p w:rsidR="000E51CF" w:rsidRPr="002E28DF" w:rsidRDefault="00A82042" w:rsidP="002E28DF">
      <w:pPr>
        <w:spacing w:before="240" w:after="0" w:line="259" w:lineRule="auto"/>
        <w:ind w:left="0" w:firstLine="0"/>
        <w:jc w:val="left"/>
        <w:rPr>
          <w:b/>
          <w:sz w:val="22"/>
          <w:u w:val="single"/>
        </w:rPr>
      </w:pPr>
      <w:r w:rsidRPr="002E28DF">
        <w:rPr>
          <w:b/>
          <w:sz w:val="22"/>
          <w:u w:val="single"/>
        </w:rPr>
        <w:t xml:space="preserve"> </w:t>
      </w:r>
      <w:r w:rsidRPr="002E28DF">
        <w:rPr>
          <w:b/>
          <w:sz w:val="22"/>
          <w:highlight w:val="lightGray"/>
          <w:u w:val="single"/>
        </w:rPr>
        <w:t>Article 4 – Etat des lieux, remise des clés et restitution</w:t>
      </w:r>
      <w:r w:rsidRPr="002E28DF">
        <w:rPr>
          <w:b/>
          <w:sz w:val="22"/>
          <w:u w:val="single"/>
        </w:rPr>
        <w:t xml:space="preserve"> </w:t>
      </w:r>
    </w:p>
    <w:p w:rsidR="00C02987" w:rsidRPr="002E28DF" w:rsidRDefault="00C02987" w:rsidP="00C02987">
      <w:pPr>
        <w:rPr>
          <w:sz w:val="22"/>
        </w:rPr>
      </w:pPr>
    </w:p>
    <w:p w:rsidR="000E51CF" w:rsidRPr="002E28DF" w:rsidRDefault="00A82042" w:rsidP="00C02987">
      <w:pPr>
        <w:spacing w:before="240"/>
        <w:ind w:left="-5" w:right="13"/>
        <w:rPr>
          <w:sz w:val="22"/>
        </w:rPr>
      </w:pPr>
      <w:r w:rsidRPr="002E28DF">
        <w:rPr>
          <w:sz w:val="22"/>
        </w:rPr>
        <w:t xml:space="preserve">Un état des lieux sera dressé contradictoirement par un représentant de la commune et l’utilisateur (représenté par la personne responsable), de même qu’un inventaire du matériel au moment de la remise des clés, et après utilisation des locaux. </w:t>
      </w:r>
    </w:p>
    <w:p w:rsidR="000E51CF" w:rsidRPr="002E28DF" w:rsidRDefault="00A82042" w:rsidP="00C02987">
      <w:pPr>
        <w:spacing w:before="240"/>
        <w:ind w:left="-5" w:right="13"/>
        <w:rPr>
          <w:sz w:val="22"/>
        </w:rPr>
      </w:pPr>
      <w:r w:rsidRPr="002E28DF">
        <w:rPr>
          <w:sz w:val="22"/>
        </w:rPr>
        <w:t xml:space="preserve">Toute anomalie constatée pendant l’utilisation sera signalée aux responsables communaux désignés à cet effet. </w:t>
      </w:r>
    </w:p>
    <w:p w:rsidR="002E28DF" w:rsidRPr="002E28DF" w:rsidRDefault="00A82042" w:rsidP="00C02987">
      <w:pPr>
        <w:spacing w:before="240" w:after="0" w:line="259" w:lineRule="auto"/>
        <w:ind w:left="0" w:firstLine="0"/>
        <w:jc w:val="left"/>
        <w:rPr>
          <w:sz w:val="22"/>
        </w:rPr>
      </w:pPr>
      <w:r w:rsidRPr="002E28DF">
        <w:rPr>
          <w:sz w:val="22"/>
        </w:rPr>
        <w:t xml:space="preserve">  </w:t>
      </w:r>
    </w:p>
    <w:p w:rsidR="000E51CF" w:rsidRPr="002E28DF" w:rsidRDefault="00A82042">
      <w:pPr>
        <w:pStyle w:val="Titre1"/>
        <w:ind w:left="-5"/>
        <w:rPr>
          <w:b w:val="0"/>
          <w:sz w:val="22"/>
          <w:u w:val="none"/>
          <w:shd w:val="clear" w:color="auto" w:fill="auto"/>
        </w:rPr>
      </w:pPr>
      <w:r w:rsidRPr="002E28DF">
        <w:rPr>
          <w:sz w:val="22"/>
        </w:rPr>
        <w:t>Article 5 – Réservation, annulation</w:t>
      </w:r>
      <w:r w:rsidRPr="002E28DF">
        <w:rPr>
          <w:b w:val="0"/>
          <w:sz w:val="22"/>
          <w:u w:val="none"/>
          <w:shd w:val="clear" w:color="auto" w:fill="auto"/>
        </w:rPr>
        <w:t xml:space="preserve"> </w:t>
      </w:r>
    </w:p>
    <w:p w:rsidR="00C02987" w:rsidRPr="002E28DF" w:rsidRDefault="00C02987" w:rsidP="00C02987">
      <w:pPr>
        <w:rPr>
          <w:sz w:val="22"/>
        </w:rPr>
      </w:pPr>
    </w:p>
    <w:p w:rsidR="000E51CF" w:rsidRPr="002E28DF" w:rsidRDefault="00A82042" w:rsidP="00C02987">
      <w:pPr>
        <w:spacing w:after="0"/>
        <w:ind w:left="-5" w:right="13"/>
        <w:rPr>
          <w:sz w:val="22"/>
        </w:rPr>
      </w:pPr>
      <w:r w:rsidRPr="002E28DF">
        <w:rPr>
          <w:sz w:val="22"/>
        </w:rPr>
        <w:t xml:space="preserve">La </w:t>
      </w:r>
      <w:r w:rsidR="00D83D85">
        <w:rPr>
          <w:sz w:val="22"/>
        </w:rPr>
        <w:t>pré-</w:t>
      </w:r>
      <w:r w:rsidRPr="002E28DF">
        <w:rPr>
          <w:sz w:val="22"/>
        </w:rPr>
        <w:t>réservation</w:t>
      </w:r>
      <w:r w:rsidR="007F0658" w:rsidRPr="002E28DF">
        <w:rPr>
          <w:sz w:val="22"/>
        </w:rPr>
        <w:t xml:space="preserve"> est possible sous forme « d’option de réservation » </w:t>
      </w:r>
      <w:r w:rsidR="004825EF" w:rsidRPr="002E28DF">
        <w:rPr>
          <w:sz w:val="22"/>
        </w:rPr>
        <w:t>et ne sera confirmé par la mairie qu’après la validation du planning des manifestations des associations de Saint-Priest-sous-Aixe.</w:t>
      </w:r>
    </w:p>
    <w:p w:rsidR="000E51CF" w:rsidRPr="002E28DF" w:rsidRDefault="00A82042" w:rsidP="00C02987">
      <w:pPr>
        <w:spacing w:after="0" w:line="259" w:lineRule="auto"/>
        <w:ind w:left="0" w:firstLine="0"/>
        <w:jc w:val="left"/>
        <w:rPr>
          <w:sz w:val="22"/>
        </w:rPr>
      </w:pPr>
      <w:r w:rsidRPr="002E28DF">
        <w:rPr>
          <w:sz w:val="22"/>
        </w:rPr>
        <w:t xml:space="preserve"> </w:t>
      </w:r>
    </w:p>
    <w:p w:rsidR="000E51CF" w:rsidRPr="002E28DF" w:rsidRDefault="00A82042" w:rsidP="00C02987">
      <w:pPr>
        <w:spacing w:after="0"/>
        <w:ind w:left="-5" w:right="13"/>
        <w:rPr>
          <w:sz w:val="22"/>
        </w:rPr>
      </w:pPr>
      <w:r w:rsidRPr="002E28DF">
        <w:rPr>
          <w:sz w:val="22"/>
        </w:rPr>
        <w:t>Les tarifs de location sont ceux en vigueur au momen</w:t>
      </w:r>
      <w:r w:rsidR="004825EF" w:rsidRPr="002E28DF">
        <w:rPr>
          <w:sz w:val="22"/>
        </w:rPr>
        <w:t>t de la réservation définitive.</w:t>
      </w:r>
    </w:p>
    <w:p w:rsidR="004825EF" w:rsidRPr="002E28DF" w:rsidRDefault="004825EF" w:rsidP="00C02987">
      <w:pPr>
        <w:spacing w:after="0"/>
        <w:ind w:left="-5" w:right="13"/>
        <w:rPr>
          <w:sz w:val="22"/>
        </w:rPr>
      </w:pPr>
      <w:r w:rsidRPr="002E28DF">
        <w:rPr>
          <w:sz w:val="22"/>
        </w:rPr>
        <w:t>Lors de la réservation, il est demandé :</w:t>
      </w:r>
    </w:p>
    <w:p w:rsidR="004825EF" w:rsidRPr="002E28DF" w:rsidRDefault="004825EF" w:rsidP="00C02987">
      <w:pPr>
        <w:pStyle w:val="Paragraphedeliste"/>
        <w:numPr>
          <w:ilvl w:val="0"/>
          <w:numId w:val="4"/>
        </w:numPr>
        <w:spacing w:after="0"/>
        <w:ind w:right="13"/>
        <w:rPr>
          <w:sz w:val="22"/>
        </w:rPr>
      </w:pPr>
      <w:r w:rsidRPr="002E28DF">
        <w:rPr>
          <w:sz w:val="22"/>
        </w:rPr>
        <w:lastRenderedPageBreak/>
        <w:t>50% du montant de la location</w:t>
      </w:r>
      <w:r w:rsidR="00D83D85">
        <w:rPr>
          <w:sz w:val="22"/>
        </w:rPr>
        <w:t xml:space="preserve"> (arrhes non encaissés</w:t>
      </w:r>
      <w:r w:rsidRPr="002E28DF">
        <w:rPr>
          <w:sz w:val="22"/>
        </w:rPr>
        <w:t xml:space="preserve">), qui seront versés dans </w:t>
      </w:r>
      <w:r w:rsidR="002038DC" w:rsidRPr="002E28DF">
        <w:rPr>
          <w:sz w:val="22"/>
        </w:rPr>
        <w:t>les 15 jours qui</w:t>
      </w:r>
      <w:r w:rsidRPr="002E28DF">
        <w:rPr>
          <w:sz w:val="22"/>
        </w:rPr>
        <w:t xml:space="preserve"> </w:t>
      </w:r>
      <w:r w:rsidR="00D83D85">
        <w:rPr>
          <w:sz w:val="22"/>
        </w:rPr>
        <w:t xml:space="preserve">suit </w:t>
      </w:r>
      <w:r w:rsidRPr="002E28DF">
        <w:rPr>
          <w:sz w:val="22"/>
        </w:rPr>
        <w:t>l’option de réservation, afin de confirmer définitivement celle-ci. Au-delà des 15</w:t>
      </w:r>
      <w:r w:rsidR="00D83D85">
        <w:rPr>
          <w:sz w:val="22"/>
        </w:rPr>
        <w:t xml:space="preserve"> jours, sans le chèque d’arrhes</w:t>
      </w:r>
      <w:r w:rsidRPr="002E28DF">
        <w:rPr>
          <w:sz w:val="22"/>
        </w:rPr>
        <w:t>, la réservation sera caduque.</w:t>
      </w:r>
    </w:p>
    <w:p w:rsidR="004825EF" w:rsidRPr="002E28DF" w:rsidRDefault="004825EF" w:rsidP="00C02987">
      <w:pPr>
        <w:pStyle w:val="Paragraphedeliste"/>
        <w:numPr>
          <w:ilvl w:val="0"/>
          <w:numId w:val="4"/>
        </w:numPr>
        <w:spacing w:after="0"/>
        <w:ind w:right="13"/>
        <w:rPr>
          <w:sz w:val="22"/>
        </w:rPr>
      </w:pPr>
      <w:r w:rsidRPr="002E28DF">
        <w:rPr>
          <w:sz w:val="22"/>
        </w:rPr>
        <w:t>Une attestation d’assurance couvrant la responsabilité civile et d’un montant minimum de garantie de 500 000 Euros.</w:t>
      </w:r>
    </w:p>
    <w:p w:rsidR="002038DC" w:rsidRPr="002E28DF" w:rsidRDefault="002038DC" w:rsidP="00C02987">
      <w:pPr>
        <w:spacing w:after="0"/>
        <w:ind w:left="-15" w:right="13" w:firstLine="0"/>
        <w:rPr>
          <w:sz w:val="22"/>
        </w:rPr>
      </w:pPr>
    </w:p>
    <w:p w:rsidR="002038DC" w:rsidRPr="002E28DF" w:rsidRDefault="00D83D85" w:rsidP="00C02987">
      <w:pPr>
        <w:spacing w:after="0"/>
        <w:ind w:left="-15" w:right="13" w:firstLine="0"/>
        <w:rPr>
          <w:sz w:val="22"/>
        </w:rPr>
      </w:pPr>
      <w:r>
        <w:rPr>
          <w:sz w:val="22"/>
        </w:rPr>
        <w:t>En cas d’annulation à moins de 1</w:t>
      </w:r>
      <w:r w:rsidR="002038DC" w:rsidRPr="002E28DF">
        <w:rPr>
          <w:sz w:val="22"/>
        </w:rPr>
        <w:t xml:space="preserve"> mois de l’évènement (sauf cas de force majeure appréciée par le maire</w:t>
      </w:r>
      <w:r w:rsidR="004952D7">
        <w:rPr>
          <w:sz w:val="22"/>
        </w:rPr>
        <w:t xml:space="preserve"> ou son représentant), les arrhes ne seront pas</w:t>
      </w:r>
      <w:r w:rsidR="002038DC" w:rsidRPr="002E28DF">
        <w:rPr>
          <w:sz w:val="22"/>
        </w:rPr>
        <w:t xml:space="preserve"> restitué</w:t>
      </w:r>
      <w:r w:rsidR="004952D7">
        <w:rPr>
          <w:sz w:val="22"/>
        </w:rPr>
        <w:t>es.</w:t>
      </w:r>
    </w:p>
    <w:p w:rsidR="002038DC" w:rsidRPr="002E28DF" w:rsidRDefault="002038DC" w:rsidP="00C02987">
      <w:pPr>
        <w:spacing w:after="0"/>
        <w:ind w:left="-15" w:right="13" w:firstLine="0"/>
        <w:rPr>
          <w:sz w:val="22"/>
        </w:rPr>
      </w:pPr>
    </w:p>
    <w:p w:rsidR="002038DC" w:rsidRPr="002E28DF" w:rsidRDefault="002038DC" w:rsidP="00C02987">
      <w:pPr>
        <w:spacing w:after="0"/>
        <w:ind w:left="-15" w:right="13" w:firstLine="0"/>
        <w:rPr>
          <w:sz w:val="22"/>
        </w:rPr>
      </w:pPr>
      <w:r w:rsidRPr="002E28DF">
        <w:rPr>
          <w:sz w:val="22"/>
        </w:rPr>
        <w:t>Le jour de la location, il sera demandé :</w:t>
      </w:r>
    </w:p>
    <w:p w:rsidR="000E51CF" w:rsidRPr="002E28DF" w:rsidRDefault="004952D7" w:rsidP="00C02987">
      <w:pPr>
        <w:pStyle w:val="Paragraphedeliste"/>
        <w:numPr>
          <w:ilvl w:val="0"/>
          <w:numId w:val="4"/>
        </w:numPr>
        <w:spacing w:after="0"/>
        <w:ind w:right="7"/>
        <w:jc w:val="left"/>
        <w:rPr>
          <w:sz w:val="22"/>
        </w:rPr>
      </w:pPr>
      <w:r>
        <w:rPr>
          <w:b/>
          <w:sz w:val="22"/>
        </w:rPr>
        <w:t>Un dépôt de garantie</w:t>
      </w:r>
      <w:r w:rsidR="002038DC" w:rsidRPr="002E28DF">
        <w:rPr>
          <w:sz w:val="22"/>
        </w:rPr>
        <w:t xml:space="preserve"> </w:t>
      </w:r>
      <w:r>
        <w:rPr>
          <w:b/>
          <w:sz w:val="22"/>
        </w:rPr>
        <w:t>d’un montant</w:t>
      </w:r>
      <w:r w:rsidR="00DF0EAE">
        <w:rPr>
          <w:b/>
          <w:sz w:val="22"/>
        </w:rPr>
        <w:t xml:space="preserve"> de</w:t>
      </w:r>
      <w:r>
        <w:rPr>
          <w:b/>
          <w:sz w:val="22"/>
        </w:rPr>
        <w:t xml:space="preserve"> 10</w:t>
      </w:r>
      <w:r w:rsidR="002038DC" w:rsidRPr="002E28DF">
        <w:rPr>
          <w:b/>
          <w:sz w:val="22"/>
        </w:rPr>
        <w:t>00 Euros</w:t>
      </w:r>
      <w:r w:rsidR="002038DC" w:rsidRPr="002E28DF">
        <w:rPr>
          <w:sz w:val="22"/>
        </w:rPr>
        <w:t xml:space="preserve"> sous forme de chèque à l’or</w:t>
      </w:r>
      <w:r>
        <w:rPr>
          <w:sz w:val="22"/>
        </w:rPr>
        <w:t>dre du Trésor Public. Le dépôt de garantie sera rendu</w:t>
      </w:r>
      <w:r w:rsidR="002038DC" w:rsidRPr="002E28DF">
        <w:rPr>
          <w:sz w:val="22"/>
        </w:rPr>
        <w:t xml:space="preserve"> dans les 15 jours qui suivent l’état des lieux sortant et la restitution des clés de la salle si aucune dégradation n’a eu lieu.</w:t>
      </w:r>
      <w:r>
        <w:rPr>
          <w:sz w:val="22"/>
        </w:rPr>
        <w:t xml:space="preserve"> En cas de dégradation, le dépôt de garantie sera conservé jusqu’à ce qu’une solution soit définie avec le locataire (prise en charge par son assurance, règlement direct…)</w:t>
      </w:r>
    </w:p>
    <w:p w:rsidR="002038DC" w:rsidRPr="002E28DF" w:rsidRDefault="002038DC" w:rsidP="00C02987">
      <w:pPr>
        <w:spacing w:after="0"/>
        <w:ind w:left="-15" w:right="7" w:firstLine="0"/>
        <w:jc w:val="left"/>
        <w:rPr>
          <w:sz w:val="22"/>
        </w:rPr>
      </w:pPr>
    </w:p>
    <w:p w:rsidR="002038DC" w:rsidRPr="002E28DF" w:rsidRDefault="002038DC" w:rsidP="00C02987">
      <w:pPr>
        <w:spacing w:after="0"/>
        <w:ind w:left="-15" w:right="7" w:firstLine="0"/>
        <w:jc w:val="left"/>
        <w:rPr>
          <w:sz w:val="22"/>
        </w:rPr>
      </w:pPr>
      <w:r w:rsidRPr="002E28DF">
        <w:rPr>
          <w:sz w:val="22"/>
        </w:rPr>
        <w:t>Le jour de la restitution des clés, il sera demandé :</w:t>
      </w:r>
    </w:p>
    <w:p w:rsidR="002038DC" w:rsidRPr="002E28DF" w:rsidRDefault="002038DC" w:rsidP="00C02987">
      <w:pPr>
        <w:pStyle w:val="Paragraphedeliste"/>
        <w:numPr>
          <w:ilvl w:val="0"/>
          <w:numId w:val="4"/>
        </w:numPr>
        <w:spacing w:after="0"/>
        <w:ind w:right="7"/>
        <w:jc w:val="left"/>
        <w:rPr>
          <w:sz w:val="22"/>
        </w:rPr>
      </w:pPr>
      <w:r w:rsidRPr="002E28DF">
        <w:rPr>
          <w:sz w:val="22"/>
        </w:rPr>
        <w:t>Le solde du montant de la location auquel s’ajoutera la somme nécessaire au remplaceme</w:t>
      </w:r>
      <w:r w:rsidR="004952D7">
        <w:rPr>
          <w:sz w:val="22"/>
        </w:rPr>
        <w:t>nt des couverts en cas de casse ou de manque.</w:t>
      </w:r>
    </w:p>
    <w:p w:rsidR="000E51CF" w:rsidRPr="002E28DF" w:rsidRDefault="00A82042" w:rsidP="00C02987">
      <w:pPr>
        <w:spacing w:after="0" w:line="259" w:lineRule="auto"/>
        <w:ind w:left="0" w:firstLine="0"/>
        <w:jc w:val="left"/>
        <w:rPr>
          <w:sz w:val="22"/>
        </w:rPr>
      </w:pPr>
      <w:r w:rsidRPr="002E28DF">
        <w:rPr>
          <w:i/>
          <w:sz w:val="22"/>
        </w:rPr>
        <w:t xml:space="preserve"> </w:t>
      </w:r>
    </w:p>
    <w:p w:rsidR="000E51CF" w:rsidRPr="002E28DF" w:rsidRDefault="00A82042" w:rsidP="00C02987">
      <w:pPr>
        <w:spacing w:after="0"/>
        <w:ind w:right="13"/>
        <w:rPr>
          <w:b/>
          <w:sz w:val="22"/>
        </w:rPr>
      </w:pPr>
      <w:r w:rsidRPr="002E28DF">
        <w:rPr>
          <w:sz w:val="22"/>
        </w:rPr>
        <w:t xml:space="preserve">Il est formellement interdit à tout utilisateur, locataire ou président d’association, de céder ou de louer la salle à une autre personne, ou à une autre association (à titre gracieux ou payant), ou d’y organiser une manifestation autre que celle déclarée. </w:t>
      </w:r>
      <w:r w:rsidR="004952D7">
        <w:rPr>
          <w:b/>
          <w:sz w:val="22"/>
        </w:rPr>
        <w:t>En cas de location pour un tiers</w:t>
      </w:r>
      <w:r w:rsidRPr="002E28DF">
        <w:rPr>
          <w:b/>
          <w:sz w:val="22"/>
        </w:rPr>
        <w:t>, la municipalité se réserve le droit d’annuler cette réserv</w:t>
      </w:r>
      <w:r w:rsidR="004952D7">
        <w:rPr>
          <w:b/>
          <w:sz w:val="22"/>
        </w:rPr>
        <w:t xml:space="preserve">ation et de conserver le dépôt de garantie ainsi que les arrhes </w:t>
      </w:r>
      <w:proofErr w:type="gramStart"/>
      <w:r w:rsidR="004952D7">
        <w:rPr>
          <w:b/>
          <w:sz w:val="22"/>
        </w:rPr>
        <w:t>versés</w:t>
      </w:r>
      <w:proofErr w:type="gramEnd"/>
      <w:r w:rsidR="004952D7">
        <w:rPr>
          <w:b/>
          <w:sz w:val="22"/>
        </w:rPr>
        <w:t>.</w:t>
      </w:r>
    </w:p>
    <w:p w:rsidR="00C02987" w:rsidRPr="002E28DF" w:rsidRDefault="00C02987" w:rsidP="00C02987">
      <w:pPr>
        <w:spacing w:after="0"/>
        <w:ind w:right="13"/>
        <w:rPr>
          <w:b/>
          <w:sz w:val="22"/>
        </w:rPr>
      </w:pPr>
    </w:p>
    <w:p w:rsidR="0049460F" w:rsidRPr="002E28DF" w:rsidRDefault="0049460F" w:rsidP="00C02987">
      <w:pPr>
        <w:spacing w:after="0"/>
        <w:ind w:right="13"/>
        <w:rPr>
          <w:sz w:val="22"/>
        </w:rPr>
      </w:pPr>
    </w:p>
    <w:p w:rsidR="000E51CF" w:rsidRPr="002E28DF" w:rsidRDefault="00A82042">
      <w:pPr>
        <w:pStyle w:val="Titre1"/>
        <w:ind w:left="-5"/>
        <w:rPr>
          <w:sz w:val="22"/>
          <w:u w:val="none"/>
          <w:shd w:val="clear" w:color="auto" w:fill="auto"/>
        </w:rPr>
      </w:pPr>
      <w:r w:rsidRPr="002E28DF">
        <w:rPr>
          <w:sz w:val="22"/>
        </w:rPr>
        <w:t>Article 6 – Ran</w:t>
      </w:r>
      <w:r w:rsidR="004952D7">
        <w:rPr>
          <w:sz w:val="22"/>
        </w:rPr>
        <w:t xml:space="preserve">gement </w:t>
      </w:r>
    </w:p>
    <w:p w:rsidR="00C02987" w:rsidRPr="002E28DF" w:rsidRDefault="00C02987" w:rsidP="00C02987">
      <w:pPr>
        <w:rPr>
          <w:sz w:val="22"/>
        </w:rPr>
      </w:pPr>
    </w:p>
    <w:p w:rsidR="000E51CF" w:rsidRPr="002E28DF" w:rsidRDefault="00A82042" w:rsidP="00C02987">
      <w:pPr>
        <w:spacing w:before="240" w:after="0" w:line="239" w:lineRule="auto"/>
        <w:ind w:left="0" w:right="186" w:firstLine="0"/>
        <w:jc w:val="left"/>
        <w:rPr>
          <w:sz w:val="22"/>
        </w:rPr>
      </w:pPr>
      <w:r w:rsidRPr="002E28DF">
        <w:rPr>
          <w:sz w:val="22"/>
        </w:rPr>
        <w:t xml:space="preserve">Chaque association, groupement, société ou particulier doit désigner nommément un responsable des locaux et du matériel, de l’ensemble du bâtiment, et des abords. A la fin de l’utilisation, la lumière sera </w:t>
      </w:r>
      <w:proofErr w:type="gramStart"/>
      <w:r w:rsidRPr="002E28DF">
        <w:rPr>
          <w:sz w:val="22"/>
        </w:rPr>
        <w:t>éteinte</w:t>
      </w:r>
      <w:proofErr w:type="gramEnd"/>
      <w:r w:rsidRPr="002E28DF">
        <w:rPr>
          <w:sz w:val="22"/>
        </w:rPr>
        <w:t>, les portes et fenêtres seront fermées et verrouillées, les déchets</w:t>
      </w:r>
      <w:r w:rsidR="008F46F7" w:rsidRPr="002E28DF">
        <w:rPr>
          <w:sz w:val="22"/>
        </w:rPr>
        <w:t xml:space="preserve"> seront triés et enlevés. </w:t>
      </w:r>
      <w:r w:rsidRPr="002E28DF">
        <w:rPr>
          <w:b/>
          <w:sz w:val="22"/>
        </w:rPr>
        <w:t xml:space="preserve"> </w:t>
      </w:r>
    </w:p>
    <w:p w:rsidR="00D83D85" w:rsidRDefault="00A82042" w:rsidP="00C02987">
      <w:pPr>
        <w:spacing w:before="240"/>
        <w:ind w:left="-5" w:right="13"/>
        <w:rPr>
          <w:sz w:val="22"/>
        </w:rPr>
      </w:pPr>
      <w:r w:rsidRPr="002E28DF">
        <w:rPr>
          <w:sz w:val="22"/>
        </w:rPr>
        <w:t>Les bouteilles de verre vides, capsules enlevées, seront jetées dans le container à verre destiné à cet usage</w:t>
      </w:r>
      <w:r w:rsidR="00D83D85">
        <w:rPr>
          <w:sz w:val="22"/>
        </w:rPr>
        <w:t xml:space="preserve"> situé à 150 m derrière le bar Jeanne D’Albret</w:t>
      </w:r>
      <w:r w:rsidRPr="002E28DF">
        <w:rPr>
          <w:sz w:val="22"/>
        </w:rPr>
        <w:t>.</w:t>
      </w:r>
    </w:p>
    <w:p w:rsidR="000E51CF" w:rsidRPr="002E28DF" w:rsidRDefault="00A82042" w:rsidP="00C02987">
      <w:pPr>
        <w:spacing w:before="240"/>
        <w:ind w:left="-5" w:right="13"/>
        <w:rPr>
          <w:sz w:val="22"/>
        </w:rPr>
      </w:pPr>
      <w:r w:rsidRPr="002E28DF">
        <w:rPr>
          <w:sz w:val="22"/>
        </w:rPr>
        <w:t xml:space="preserve"> Les tables seront rangées </w:t>
      </w:r>
      <w:r w:rsidR="008F46F7" w:rsidRPr="002E28DF">
        <w:rPr>
          <w:color w:val="auto"/>
          <w:sz w:val="22"/>
        </w:rPr>
        <w:t>sur les chariots prévus</w:t>
      </w:r>
      <w:r w:rsidRPr="002E28DF">
        <w:rPr>
          <w:color w:val="auto"/>
          <w:sz w:val="22"/>
        </w:rPr>
        <w:t xml:space="preserve"> </w:t>
      </w:r>
      <w:r w:rsidRPr="002E28DF">
        <w:rPr>
          <w:sz w:val="22"/>
        </w:rPr>
        <w:t xml:space="preserve">et les chaises empilées. </w:t>
      </w:r>
    </w:p>
    <w:p w:rsidR="000E51CF" w:rsidRPr="002E28DF" w:rsidRDefault="00A82042" w:rsidP="00C02987">
      <w:pPr>
        <w:spacing w:before="240"/>
        <w:ind w:left="-5" w:right="13"/>
        <w:rPr>
          <w:sz w:val="22"/>
        </w:rPr>
      </w:pPr>
      <w:r w:rsidRPr="002E28DF">
        <w:rPr>
          <w:sz w:val="22"/>
        </w:rPr>
        <w:t xml:space="preserve">Les recommandations fournies pour le rangement devront être respectées scrupuleusement. </w:t>
      </w:r>
    </w:p>
    <w:p w:rsidR="000E51CF" w:rsidRPr="002E28DF" w:rsidRDefault="00A82042" w:rsidP="002E28DF">
      <w:pPr>
        <w:spacing w:before="240" w:after="0" w:line="259" w:lineRule="auto"/>
        <w:ind w:left="0" w:firstLine="0"/>
        <w:jc w:val="left"/>
        <w:rPr>
          <w:sz w:val="22"/>
        </w:rPr>
      </w:pPr>
      <w:r w:rsidRPr="002E28DF">
        <w:rPr>
          <w:sz w:val="22"/>
        </w:rPr>
        <w:t xml:space="preserve">  </w:t>
      </w:r>
    </w:p>
    <w:p w:rsidR="000E51CF" w:rsidRPr="002E28DF" w:rsidRDefault="00A82042">
      <w:pPr>
        <w:pStyle w:val="Titre1"/>
        <w:ind w:left="-5"/>
        <w:rPr>
          <w:sz w:val="22"/>
        </w:rPr>
      </w:pPr>
      <w:r w:rsidRPr="002E28DF">
        <w:rPr>
          <w:sz w:val="22"/>
        </w:rPr>
        <w:t>Article 7 - Annulation</w:t>
      </w:r>
      <w:r w:rsidRPr="002E28DF">
        <w:rPr>
          <w:b w:val="0"/>
          <w:sz w:val="22"/>
          <w:u w:val="none"/>
          <w:shd w:val="clear" w:color="auto" w:fill="auto"/>
        </w:rPr>
        <w:t xml:space="preserve"> </w:t>
      </w:r>
    </w:p>
    <w:p w:rsidR="000E51CF" w:rsidRPr="002E28DF" w:rsidRDefault="008F46F7" w:rsidP="00C02987">
      <w:pPr>
        <w:spacing w:before="240"/>
        <w:ind w:left="-5" w:right="13"/>
        <w:rPr>
          <w:sz w:val="22"/>
        </w:rPr>
      </w:pPr>
      <w:r w:rsidRPr="002E28DF">
        <w:rPr>
          <w:sz w:val="22"/>
        </w:rPr>
        <w:t>Le non-</w:t>
      </w:r>
      <w:r w:rsidR="00A82042" w:rsidRPr="002E28DF">
        <w:rPr>
          <w:sz w:val="22"/>
        </w:rPr>
        <w:t xml:space="preserve">respect d’une des clauses citées dans les articles précédents entraînerait selon le cas : </w:t>
      </w:r>
    </w:p>
    <w:p w:rsidR="008F46F7" w:rsidRPr="002E28DF" w:rsidRDefault="00A82042" w:rsidP="00C02987">
      <w:pPr>
        <w:numPr>
          <w:ilvl w:val="0"/>
          <w:numId w:val="3"/>
        </w:numPr>
        <w:spacing w:before="240"/>
        <w:ind w:right="2643" w:hanging="696"/>
        <w:rPr>
          <w:sz w:val="22"/>
        </w:rPr>
      </w:pPr>
      <w:r w:rsidRPr="002E28DF">
        <w:rPr>
          <w:sz w:val="22"/>
        </w:rPr>
        <w:t xml:space="preserve">l’annulation de la location, </w:t>
      </w:r>
    </w:p>
    <w:p w:rsidR="000E51CF" w:rsidRPr="002E28DF" w:rsidRDefault="00A82042" w:rsidP="00C02987">
      <w:pPr>
        <w:numPr>
          <w:ilvl w:val="0"/>
          <w:numId w:val="3"/>
        </w:numPr>
        <w:spacing w:before="240"/>
        <w:ind w:right="2643" w:hanging="696"/>
        <w:rPr>
          <w:sz w:val="22"/>
        </w:rPr>
      </w:pPr>
      <w:r w:rsidRPr="002E28DF">
        <w:rPr>
          <w:sz w:val="22"/>
        </w:rPr>
        <w:t xml:space="preserve">l’interruption de la location, </w:t>
      </w:r>
    </w:p>
    <w:p w:rsidR="000E51CF" w:rsidRPr="002E28DF" w:rsidRDefault="00A82042" w:rsidP="00C02987">
      <w:pPr>
        <w:numPr>
          <w:ilvl w:val="0"/>
          <w:numId w:val="3"/>
        </w:numPr>
        <w:spacing w:before="240"/>
        <w:ind w:right="2643" w:hanging="696"/>
        <w:rPr>
          <w:sz w:val="22"/>
        </w:rPr>
      </w:pPr>
      <w:r w:rsidRPr="002E28DF">
        <w:rPr>
          <w:sz w:val="22"/>
        </w:rPr>
        <w:t xml:space="preserve">le refus de locations ultérieures. </w:t>
      </w:r>
    </w:p>
    <w:p w:rsidR="000E51CF" w:rsidRPr="002E28DF" w:rsidRDefault="00A82042" w:rsidP="00C02987">
      <w:pPr>
        <w:spacing w:before="240"/>
        <w:ind w:left="-5" w:right="13"/>
        <w:rPr>
          <w:sz w:val="22"/>
        </w:rPr>
      </w:pPr>
      <w:r w:rsidRPr="002E28DF">
        <w:rPr>
          <w:sz w:val="22"/>
        </w:rPr>
        <w:t xml:space="preserve">La municipalité est souveraine en dernier ressort pour l’examen et la suite donnée à la demande formulée. </w:t>
      </w:r>
    </w:p>
    <w:p w:rsidR="000E51CF" w:rsidRPr="002E28DF" w:rsidRDefault="00A82042" w:rsidP="00C02987">
      <w:pPr>
        <w:spacing w:before="240" w:after="0" w:line="259" w:lineRule="auto"/>
        <w:ind w:left="0" w:firstLine="0"/>
        <w:jc w:val="left"/>
        <w:rPr>
          <w:sz w:val="22"/>
        </w:rPr>
      </w:pPr>
      <w:r w:rsidRPr="002E28DF">
        <w:rPr>
          <w:sz w:val="22"/>
        </w:rPr>
        <w:t xml:space="preserve"> </w:t>
      </w:r>
    </w:p>
    <w:p w:rsidR="000E51CF" w:rsidRPr="002E28DF" w:rsidRDefault="00A82042">
      <w:pPr>
        <w:spacing w:after="0" w:line="259" w:lineRule="auto"/>
        <w:ind w:left="0" w:firstLine="0"/>
        <w:jc w:val="left"/>
        <w:rPr>
          <w:sz w:val="22"/>
        </w:rPr>
      </w:pPr>
      <w:r w:rsidRPr="002E28DF">
        <w:rPr>
          <w:sz w:val="22"/>
        </w:rPr>
        <w:lastRenderedPageBreak/>
        <w:t xml:space="preserve"> </w:t>
      </w:r>
    </w:p>
    <w:p w:rsidR="002E28DF" w:rsidRDefault="002E28DF">
      <w:pPr>
        <w:pStyle w:val="Titre1"/>
        <w:ind w:left="-5"/>
        <w:rPr>
          <w:sz w:val="22"/>
        </w:rPr>
      </w:pPr>
    </w:p>
    <w:p w:rsidR="000E51CF" w:rsidRPr="002E28DF" w:rsidRDefault="00A82042">
      <w:pPr>
        <w:pStyle w:val="Titre1"/>
        <w:ind w:left="-5"/>
        <w:rPr>
          <w:sz w:val="22"/>
        </w:rPr>
      </w:pPr>
      <w:r w:rsidRPr="002E28DF">
        <w:rPr>
          <w:sz w:val="22"/>
        </w:rPr>
        <w:t xml:space="preserve">Article 8 </w:t>
      </w:r>
      <w:r w:rsidR="00FF0398">
        <w:rPr>
          <w:sz w:val="22"/>
        </w:rPr>
        <w:t>– Sécurité</w:t>
      </w:r>
    </w:p>
    <w:p w:rsidR="000E51CF" w:rsidRPr="002E28DF" w:rsidRDefault="00A82042" w:rsidP="00C02987">
      <w:pPr>
        <w:spacing w:before="240"/>
        <w:ind w:left="-5" w:right="13"/>
        <w:rPr>
          <w:sz w:val="22"/>
        </w:rPr>
      </w:pPr>
      <w:r w:rsidRPr="002E28DF">
        <w:rPr>
          <w:sz w:val="22"/>
        </w:rPr>
        <w:t xml:space="preserve">Pour des raisons de sécurité (décision de la commission de sécurité), le nombre de personnes est limité à </w:t>
      </w:r>
      <w:r w:rsidR="008F46F7" w:rsidRPr="002E28DF">
        <w:rPr>
          <w:sz w:val="22"/>
        </w:rPr>
        <w:t>200</w:t>
      </w:r>
      <w:r w:rsidR="00FF0398">
        <w:rPr>
          <w:sz w:val="22"/>
        </w:rPr>
        <w:t xml:space="preserve"> personnes maximum.</w:t>
      </w:r>
    </w:p>
    <w:p w:rsidR="000E51CF" w:rsidRPr="002E28DF" w:rsidRDefault="00A82042" w:rsidP="00C02987">
      <w:pPr>
        <w:spacing w:before="240" w:after="4" w:line="251" w:lineRule="auto"/>
        <w:ind w:left="-5"/>
        <w:jc w:val="left"/>
        <w:rPr>
          <w:sz w:val="22"/>
        </w:rPr>
      </w:pPr>
      <w:r w:rsidRPr="002E28DF">
        <w:rPr>
          <w:b/>
          <w:sz w:val="22"/>
        </w:rPr>
        <w:t>Les « issues de secours » doivent être laissées l</w:t>
      </w:r>
      <w:r w:rsidR="008F46F7" w:rsidRPr="002E28DF">
        <w:rPr>
          <w:b/>
          <w:sz w:val="22"/>
        </w:rPr>
        <w:t>ibres dans tous les cas. Un non-</w:t>
      </w:r>
      <w:r w:rsidR="00FF0398">
        <w:rPr>
          <w:b/>
          <w:sz w:val="22"/>
        </w:rPr>
        <w:t>respect de ces règles engage</w:t>
      </w:r>
      <w:r w:rsidRPr="002E28DF">
        <w:rPr>
          <w:b/>
          <w:sz w:val="22"/>
        </w:rPr>
        <w:t xml:space="preserve"> la responsabilité du locataire ou de son représentant. </w:t>
      </w:r>
    </w:p>
    <w:p w:rsidR="000E51CF" w:rsidRPr="002E28DF" w:rsidRDefault="00A82042" w:rsidP="00C02987">
      <w:pPr>
        <w:spacing w:before="240"/>
        <w:ind w:left="-5" w:right="13"/>
        <w:rPr>
          <w:sz w:val="22"/>
        </w:rPr>
      </w:pPr>
      <w:r w:rsidRPr="002E28DF">
        <w:rPr>
          <w:sz w:val="22"/>
        </w:rPr>
        <w:t>Le locataire doit prévoir, si nécessaire ou s’il l’estime utile, un service d’ordre</w:t>
      </w:r>
      <w:r w:rsidRPr="002E28DF">
        <w:rPr>
          <w:rFonts w:ascii="Times New Roman" w:eastAsia="Times New Roman" w:hAnsi="Times New Roman" w:cs="Times New Roman"/>
          <w:sz w:val="22"/>
        </w:rPr>
        <w:t xml:space="preserve"> </w:t>
      </w:r>
      <w:r w:rsidRPr="002E28DF">
        <w:rPr>
          <w:sz w:val="22"/>
        </w:rPr>
        <w:t>afin d’assurer la sécurité des biens et des personnes à l’intérieur, comme à l’extérieur des locaux. En outre, il doit s’assurer que le bruit ou la musique générés ne soi</w:t>
      </w:r>
      <w:r w:rsidR="008F46F7" w:rsidRPr="002E28DF">
        <w:rPr>
          <w:sz w:val="22"/>
        </w:rPr>
        <w:t>en</w:t>
      </w:r>
      <w:r w:rsidR="0049460F" w:rsidRPr="002E28DF">
        <w:rPr>
          <w:sz w:val="22"/>
        </w:rPr>
        <w:t>t pas une nuisance</w:t>
      </w:r>
      <w:r w:rsidRPr="002E28DF">
        <w:rPr>
          <w:sz w:val="22"/>
        </w:rPr>
        <w:t xml:space="preserve"> pour les riverains. </w:t>
      </w:r>
    </w:p>
    <w:p w:rsidR="000E51CF" w:rsidRPr="002E28DF" w:rsidRDefault="00A82042" w:rsidP="00C02987">
      <w:pPr>
        <w:spacing w:before="240" w:after="0" w:line="259" w:lineRule="auto"/>
        <w:ind w:left="0" w:firstLine="0"/>
        <w:jc w:val="left"/>
        <w:rPr>
          <w:sz w:val="22"/>
        </w:rPr>
      </w:pPr>
      <w:r w:rsidRPr="002E28DF">
        <w:rPr>
          <w:sz w:val="22"/>
        </w:rPr>
        <w:t xml:space="preserve"> </w:t>
      </w:r>
    </w:p>
    <w:p w:rsidR="000E51CF" w:rsidRPr="002E28DF" w:rsidRDefault="00A82042" w:rsidP="002E28DF">
      <w:pPr>
        <w:spacing w:before="240" w:after="0" w:line="259" w:lineRule="auto"/>
        <w:ind w:left="0" w:firstLine="0"/>
        <w:jc w:val="left"/>
        <w:rPr>
          <w:b/>
          <w:sz w:val="22"/>
          <w:u w:val="single"/>
        </w:rPr>
      </w:pPr>
      <w:r w:rsidRPr="002E28DF">
        <w:rPr>
          <w:b/>
          <w:sz w:val="22"/>
          <w:u w:val="single"/>
        </w:rPr>
        <w:t xml:space="preserve"> </w:t>
      </w:r>
      <w:r w:rsidRPr="002E28DF">
        <w:rPr>
          <w:b/>
          <w:sz w:val="22"/>
          <w:highlight w:val="lightGray"/>
          <w:u w:val="single"/>
        </w:rPr>
        <w:t>Article 9 – Responsabilité de la municipalité</w:t>
      </w:r>
      <w:r w:rsidRPr="002E28DF">
        <w:rPr>
          <w:b/>
          <w:sz w:val="22"/>
          <w:u w:val="single"/>
        </w:rPr>
        <w:t xml:space="preserve"> </w:t>
      </w:r>
    </w:p>
    <w:p w:rsidR="0049460F" w:rsidRPr="002E28DF" w:rsidRDefault="00A82042" w:rsidP="00C02987">
      <w:pPr>
        <w:spacing w:before="240"/>
        <w:ind w:left="-5" w:right="13"/>
        <w:rPr>
          <w:sz w:val="22"/>
        </w:rPr>
      </w:pPr>
      <w:r w:rsidRPr="002E28DF">
        <w:rPr>
          <w:sz w:val="22"/>
        </w:rPr>
        <w:t>Dans l’encein</w:t>
      </w:r>
      <w:r w:rsidR="00FF0398">
        <w:rPr>
          <w:sz w:val="22"/>
        </w:rPr>
        <w:t>te du bâtiment ou aux abords</w:t>
      </w:r>
      <w:r w:rsidRPr="002E28DF">
        <w:rPr>
          <w:sz w:val="22"/>
        </w:rPr>
        <w:t>, la commune décline toute responsabilité</w:t>
      </w:r>
      <w:r w:rsidR="0049460F" w:rsidRPr="002E28DF">
        <w:rPr>
          <w:sz w:val="22"/>
        </w:rPr>
        <w:t> :</w:t>
      </w:r>
    </w:p>
    <w:p w:rsidR="000E51CF" w:rsidRPr="002E28DF" w:rsidRDefault="00A82042" w:rsidP="00C02987">
      <w:pPr>
        <w:pStyle w:val="Paragraphedeliste"/>
        <w:numPr>
          <w:ilvl w:val="0"/>
          <w:numId w:val="3"/>
        </w:numPr>
        <w:spacing w:before="240"/>
        <w:ind w:right="13"/>
        <w:rPr>
          <w:sz w:val="22"/>
        </w:rPr>
      </w:pPr>
      <w:r w:rsidRPr="002E28DF">
        <w:rPr>
          <w:sz w:val="22"/>
        </w:rPr>
        <w:t>en cas de vol ou de détérioration d’objets appartenant à des pa</w:t>
      </w:r>
      <w:r w:rsidR="0049460F" w:rsidRPr="002E28DF">
        <w:rPr>
          <w:sz w:val="22"/>
        </w:rPr>
        <w:t>rticuliers ou des associations,</w:t>
      </w:r>
    </w:p>
    <w:p w:rsidR="0049460F" w:rsidRPr="002E28DF" w:rsidRDefault="0049460F" w:rsidP="00C02987">
      <w:pPr>
        <w:pStyle w:val="Paragraphedeliste"/>
        <w:numPr>
          <w:ilvl w:val="0"/>
          <w:numId w:val="3"/>
        </w:numPr>
        <w:spacing w:before="240"/>
        <w:ind w:right="13"/>
        <w:rPr>
          <w:sz w:val="22"/>
        </w:rPr>
      </w:pPr>
      <w:r w:rsidRPr="002E28DF">
        <w:rPr>
          <w:sz w:val="22"/>
        </w:rPr>
        <w:t>en cas de non</w:t>
      </w:r>
      <w:r w:rsidR="00FF0398">
        <w:rPr>
          <w:sz w:val="22"/>
        </w:rPr>
        <w:t>-respect des règles de sécurité</w:t>
      </w:r>
      <w:r w:rsidRPr="002E28DF">
        <w:rPr>
          <w:sz w:val="22"/>
        </w:rPr>
        <w:t xml:space="preserve"> des personnes ou des règles de sécurité routière.</w:t>
      </w:r>
    </w:p>
    <w:p w:rsidR="000E51CF" w:rsidRPr="002E28DF" w:rsidRDefault="00A82042" w:rsidP="00C02987">
      <w:pPr>
        <w:spacing w:before="240" w:after="0" w:line="259" w:lineRule="auto"/>
        <w:ind w:left="0" w:firstLine="0"/>
        <w:jc w:val="left"/>
        <w:rPr>
          <w:sz w:val="22"/>
        </w:rPr>
      </w:pPr>
      <w:r w:rsidRPr="002E28DF">
        <w:rPr>
          <w:b/>
          <w:sz w:val="22"/>
        </w:rPr>
        <w:t xml:space="preserve"> </w:t>
      </w:r>
    </w:p>
    <w:p w:rsidR="000E51CF" w:rsidRPr="002E28DF" w:rsidRDefault="00A82042" w:rsidP="00C02987">
      <w:pPr>
        <w:spacing w:before="240" w:after="0" w:line="259" w:lineRule="auto"/>
        <w:ind w:left="0" w:firstLine="0"/>
        <w:jc w:val="left"/>
        <w:rPr>
          <w:sz w:val="22"/>
        </w:rPr>
      </w:pPr>
      <w:r w:rsidRPr="002E28DF">
        <w:rPr>
          <w:b/>
          <w:sz w:val="22"/>
        </w:rPr>
        <w:t xml:space="preserve"> </w:t>
      </w:r>
    </w:p>
    <w:p w:rsidR="000E51CF" w:rsidRPr="002E28DF" w:rsidRDefault="00A82042">
      <w:pPr>
        <w:pStyle w:val="Titre1"/>
        <w:ind w:left="-5"/>
        <w:rPr>
          <w:sz w:val="22"/>
        </w:rPr>
      </w:pPr>
      <w:r w:rsidRPr="002E28DF">
        <w:rPr>
          <w:sz w:val="22"/>
        </w:rPr>
        <w:t>Article 10 – Propreté et hygiène</w:t>
      </w:r>
      <w:r w:rsidRPr="002E28DF">
        <w:rPr>
          <w:sz w:val="22"/>
          <w:u w:val="none"/>
          <w:shd w:val="clear" w:color="auto" w:fill="auto"/>
        </w:rPr>
        <w:t xml:space="preserve"> </w:t>
      </w:r>
    </w:p>
    <w:p w:rsidR="000E51CF" w:rsidRPr="002E28DF" w:rsidRDefault="00A82042" w:rsidP="00C02987">
      <w:pPr>
        <w:spacing w:before="240"/>
        <w:ind w:left="-5" w:right="13"/>
        <w:rPr>
          <w:sz w:val="22"/>
        </w:rPr>
      </w:pPr>
      <w:r w:rsidRPr="002E28DF">
        <w:rPr>
          <w:sz w:val="22"/>
        </w:rPr>
        <w:t xml:space="preserve">Le locataire apportera le nécessaire de nettoyage (produits d’entretien), les sacs poubelles et approvisionnera les toilettes (un approvisionnement initial est fourni par la mairie). </w:t>
      </w:r>
    </w:p>
    <w:p w:rsidR="000E51CF" w:rsidRPr="002E28DF" w:rsidRDefault="00A82042" w:rsidP="00C02987">
      <w:pPr>
        <w:spacing w:before="240" w:after="0" w:line="259" w:lineRule="auto"/>
        <w:ind w:left="0" w:firstLine="0"/>
        <w:jc w:val="left"/>
        <w:rPr>
          <w:sz w:val="22"/>
        </w:rPr>
      </w:pPr>
      <w:r w:rsidRPr="002E28DF">
        <w:rPr>
          <w:b/>
          <w:sz w:val="22"/>
        </w:rPr>
        <w:t xml:space="preserve"> </w:t>
      </w:r>
    </w:p>
    <w:p w:rsidR="000E51CF" w:rsidRPr="002E28DF" w:rsidRDefault="00A82042">
      <w:pPr>
        <w:spacing w:after="0" w:line="259" w:lineRule="auto"/>
        <w:ind w:left="0" w:firstLine="0"/>
        <w:jc w:val="left"/>
        <w:rPr>
          <w:sz w:val="22"/>
        </w:rPr>
      </w:pPr>
      <w:r w:rsidRPr="002E28DF">
        <w:rPr>
          <w:b/>
          <w:sz w:val="22"/>
        </w:rPr>
        <w:t xml:space="preserve"> </w:t>
      </w:r>
    </w:p>
    <w:p w:rsidR="000E51CF" w:rsidRPr="002E28DF" w:rsidRDefault="00A82042">
      <w:pPr>
        <w:pStyle w:val="Titre1"/>
        <w:ind w:left="-5"/>
        <w:rPr>
          <w:sz w:val="22"/>
        </w:rPr>
      </w:pPr>
      <w:r w:rsidRPr="002E28DF">
        <w:rPr>
          <w:sz w:val="22"/>
        </w:rPr>
        <w:t>Article 11 – Autorisations et déclarations particulières</w:t>
      </w:r>
      <w:r w:rsidRPr="002E28DF">
        <w:rPr>
          <w:sz w:val="22"/>
          <w:u w:val="none"/>
          <w:shd w:val="clear" w:color="auto" w:fill="auto"/>
        </w:rPr>
        <w:t xml:space="preserve"> </w:t>
      </w:r>
    </w:p>
    <w:p w:rsidR="000E51CF" w:rsidRDefault="00A82042" w:rsidP="00C02987">
      <w:pPr>
        <w:spacing w:before="240"/>
        <w:ind w:left="-5" w:right="13"/>
        <w:rPr>
          <w:sz w:val="22"/>
        </w:rPr>
      </w:pPr>
      <w:r w:rsidRPr="002E28DF">
        <w:rPr>
          <w:sz w:val="22"/>
        </w:rPr>
        <w:t xml:space="preserve">Les utilisateurs doivent demander, selon le cas, </w:t>
      </w:r>
      <w:r w:rsidRPr="002E28DF">
        <w:rPr>
          <w:b/>
          <w:sz w:val="22"/>
        </w:rPr>
        <w:t>l’autorisation d’ouverture de buvette temporaire</w:t>
      </w:r>
      <w:r w:rsidRPr="002E28DF">
        <w:rPr>
          <w:sz w:val="22"/>
        </w:rPr>
        <w:t xml:space="preserve">, faire la déclaration </w:t>
      </w:r>
      <w:r w:rsidRPr="002E28DF">
        <w:rPr>
          <w:b/>
          <w:sz w:val="22"/>
        </w:rPr>
        <w:t>à la SACEM</w:t>
      </w:r>
      <w:r w:rsidRPr="002E28DF">
        <w:rPr>
          <w:sz w:val="22"/>
        </w:rPr>
        <w:t xml:space="preserve"> (droits d’auteurs) lors de la diffusion d’œuvre</w:t>
      </w:r>
      <w:r w:rsidR="0049460F" w:rsidRPr="002E28DF">
        <w:rPr>
          <w:sz w:val="22"/>
        </w:rPr>
        <w:t>s musicales et tout autre autorisation nécessaire.</w:t>
      </w:r>
    </w:p>
    <w:p w:rsidR="002E28DF" w:rsidRPr="002E28DF" w:rsidRDefault="002E28DF" w:rsidP="00C02987">
      <w:pPr>
        <w:spacing w:before="240"/>
        <w:ind w:left="-5" w:right="13"/>
        <w:rPr>
          <w:sz w:val="22"/>
        </w:rPr>
      </w:pPr>
    </w:p>
    <w:p w:rsidR="000E51CF" w:rsidRPr="002E28DF" w:rsidRDefault="00A82042" w:rsidP="00C02987">
      <w:pPr>
        <w:spacing w:before="240" w:after="0" w:line="259" w:lineRule="auto"/>
        <w:ind w:left="0" w:firstLine="0"/>
        <w:jc w:val="left"/>
        <w:rPr>
          <w:sz w:val="22"/>
        </w:rPr>
      </w:pPr>
      <w:r w:rsidRPr="002E28DF">
        <w:rPr>
          <w:sz w:val="22"/>
        </w:rPr>
        <w:t xml:space="preserve"> </w:t>
      </w:r>
    </w:p>
    <w:p w:rsidR="000E51CF" w:rsidRPr="002E28DF" w:rsidRDefault="00A82042">
      <w:pPr>
        <w:pStyle w:val="Titre1"/>
        <w:ind w:left="-5"/>
        <w:rPr>
          <w:sz w:val="22"/>
        </w:rPr>
      </w:pPr>
      <w:r w:rsidRPr="002E28DF">
        <w:rPr>
          <w:sz w:val="22"/>
        </w:rPr>
        <w:t>Article 12 – Consignes de sécurité</w:t>
      </w:r>
      <w:r w:rsidRPr="002E28DF">
        <w:rPr>
          <w:sz w:val="22"/>
          <w:u w:val="none"/>
          <w:shd w:val="clear" w:color="auto" w:fill="auto"/>
        </w:rPr>
        <w:t xml:space="preserve"> </w:t>
      </w:r>
    </w:p>
    <w:p w:rsidR="000E51CF" w:rsidRPr="002E28DF" w:rsidRDefault="00A82042" w:rsidP="00C02987">
      <w:pPr>
        <w:spacing w:before="240"/>
        <w:ind w:left="-5" w:right="13"/>
        <w:rPr>
          <w:sz w:val="22"/>
        </w:rPr>
      </w:pPr>
      <w:r w:rsidRPr="002E28DF">
        <w:rPr>
          <w:sz w:val="22"/>
        </w:rPr>
        <w:t xml:space="preserve">En signant le présent règlement, le locataire, représenté par la personne responsable, déclare avoir pris connaissance des consignes de sécurité </w:t>
      </w:r>
      <w:r w:rsidR="0049460F" w:rsidRPr="002E28DF">
        <w:rPr>
          <w:sz w:val="22"/>
        </w:rPr>
        <w:t>(voir le document affiché dans la salle des fêtes).</w:t>
      </w:r>
    </w:p>
    <w:p w:rsidR="000E51CF" w:rsidRDefault="00A82042" w:rsidP="00C02987">
      <w:pPr>
        <w:spacing w:before="240" w:after="0" w:line="259" w:lineRule="auto"/>
        <w:ind w:left="0" w:firstLine="0"/>
        <w:jc w:val="left"/>
        <w:rPr>
          <w:sz w:val="22"/>
        </w:rPr>
      </w:pPr>
      <w:r w:rsidRPr="002E28DF">
        <w:rPr>
          <w:sz w:val="22"/>
        </w:rPr>
        <w:t xml:space="preserve"> </w:t>
      </w:r>
    </w:p>
    <w:p w:rsidR="002E28DF" w:rsidRDefault="002E28DF" w:rsidP="00C02987">
      <w:pPr>
        <w:spacing w:before="240" w:after="0" w:line="259" w:lineRule="auto"/>
        <w:ind w:left="0" w:firstLine="0"/>
        <w:jc w:val="left"/>
        <w:rPr>
          <w:sz w:val="22"/>
        </w:rPr>
      </w:pPr>
    </w:p>
    <w:p w:rsidR="002E28DF" w:rsidRDefault="002E28DF" w:rsidP="00C02987">
      <w:pPr>
        <w:spacing w:before="240" w:after="0" w:line="259" w:lineRule="auto"/>
        <w:ind w:left="0" w:firstLine="0"/>
        <w:jc w:val="left"/>
        <w:rPr>
          <w:sz w:val="22"/>
        </w:rPr>
      </w:pPr>
    </w:p>
    <w:p w:rsidR="002E28DF" w:rsidRDefault="002E28DF" w:rsidP="00C02987">
      <w:pPr>
        <w:spacing w:before="240" w:after="0" w:line="259" w:lineRule="auto"/>
        <w:ind w:left="0" w:firstLine="0"/>
        <w:jc w:val="left"/>
        <w:rPr>
          <w:sz w:val="22"/>
        </w:rPr>
      </w:pPr>
    </w:p>
    <w:p w:rsidR="002E28DF" w:rsidRPr="002E28DF" w:rsidRDefault="002E28DF" w:rsidP="00C02987">
      <w:pPr>
        <w:spacing w:before="240" w:after="0" w:line="259" w:lineRule="auto"/>
        <w:ind w:left="0" w:firstLine="0"/>
        <w:jc w:val="left"/>
        <w:rPr>
          <w:sz w:val="22"/>
        </w:rPr>
      </w:pPr>
    </w:p>
    <w:tbl>
      <w:tblPr>
        <w:tblStyle w:val="TableGrid"/>
        <w:tblW w:w="3119" w:type="dxa"/>
        <w:tblInd w:w="0" w:type="dxa"/>
        <w:tblLook w:val="04A0" w:firstRow="1" w:lastRow="0" w:firstColumn="1" w:lastColumn="0" w:noHBand="0" w:noVBand="1"/>
      </w:tblPr>
      <w:tblGrid>
        <w:gridCol w:w="851"/>
        <w:gridCol w:w="2268"/>
      </w:tblGrid>
      <w:tr w:rsidR="000E51CF" w:rsidRPr="002E28DF" w:rsidTr="004F6274">
        <w:trPr>
          <w:trHeight w:val="278"/>
        </w:trPr>
        <w:tc>
          <w:tcPr>
            <w:tcW w:w="851" w:type="dxa"/>
            <w:tcBorders>
              <w:top w:val="nil"/>
              <w:left w:val="nil"/>
              <w:bottom w:val="nil"/>
              <w:right w:val="nil"/>
            </w:tcBorders>
            <w:shd w:val="clear" w:color="auto" w:fill="C0C0C0"/>
          </w:tcPr>
          <w:p w:rsidR="000E51CF" w:rsidRPr="002E28DF" w:rsidRDefault="004F6274" w:rsidP="004F6274">
            <w:pPr>
              <w:spacing w:after="0" w:line="259" w:lineRule="auto"/>
              <w:ind w:left="0" w:right="-23" w:firstLine="0"/>
            </w:pPr>
            <w:r w:rsidRPr="004F6274">
              <w:rPr>
                <w:b/>
              </w:rPr>
              <w:t>A</w:t>
            </w:r>
            <w:r w:rsidR="00A82042" w:rsidRPr="002E28DF">
              <w:rPr>
                <w:b/>
                <w:u w:val="single" w:color="000000"/>
              </w:rPr>
              <w:t xml:space="preserve">rticle </w:t>
            </w:r>
          </w:p>
        </w:tc>
        <w:tc>
          <w:tcPr>
            <w:tcW w:w="2268" w:type="dxa"/>
            <w:tcBorders>
              <w:top w:val="nil"/>
              <w:left w:val="nil"/>
              <w:bottom w:val="nil"/>
              <w:right w:val="nil"/>
            </w:tcBorders>
            <w:shd w:val="clear" w:color="auto" w:fill="BFBFBF"/>
          </w:tcPr>
          <w:p w:rsidR="000E51CF" w:rsidRPr="002E28DF" w:rsidRDefault="00C02987" w:rsidP="00C02987">
            <w:pPr>
              <w:spacing w:after="0" w:line="259" w:lineRule="auto"/>
              <w:ind w:left="0" w:right="-14" w:firstLine="0"/>
            </w:pPr>
            <w:r w:rsidRPr="002E28DF">
              <w:rPr>
                <w:b/>
                <w:u w:val="single" w:color="000000"/>
              </w:rPr>
              <w:t>1</w:t>
            </w:r>
            <w:r w:rsidR="00A82042" w:rsidRPr="002E28DF">
              <w:rPr>
                <w:b/>
                <w:u w:val="single" w:color="000000"/>
              </w:rPr>
              <w:t>3</w:t>
            </w:r>
            <w:r w:rsidRPr="002E28DF">
              <w:rPr>
                <w:b/>
                <w:u w:val="single" w:color="000000"/>
              </w:rPr>
              <w:t>- Enga</w:t>
            </w:r>
            <w:r w:rsidR="00A82042" w:rsidRPr="002E28DF">
              <w:rPr>
                <w:b/>
                <w:u w:val="single" w:color="000000"/>
              </w:rPr>
              <w:t>gement</w:t>
            </w:r>
          </w:p>
        </w:tc>
      </w:tr>
    </w:tbl>
    <w:p w:rsidR="000E51CF" w:rsidRPr="002E28DF" w:rsidRDefault="00A82042">
      <w:pPr>
        <w:spacing w:after="0" w:line="259" w:lineRule="auto"/>
        <w:ind w:left="0" w:firstLine="0"/>
        <w:jc w:val="left"/>
        <w:rPr>
          <w:sz w:val="22"/>
        </w:rPr>
      </w:pPr>
      <w:r w:rsidRPr="002E28DF">
        <w:rPr>
          <w:sz w:val="22"/>
        </w:rPr>
        <w:t xml:space="preserve"> </w:t>
      </w:r>
    </w:p>
    <w:tbl>
      <w:tblPr>
        <w:tblStyle w:val="TableGrid"/>
        <w:tblW w:w="10180" w:type="dxa"/>
        <w:tblInd w:w="-110" w:type="dxa"/>
        <w:tblCellMar>
          <w:bottom w:w="31" w:type="dxa"/>
          <w:right w:w="44" w:type="dxa"/>
        </w:tblCellMar>
        <w:tblLook w:val="04A0" w:firstRow="1" w:lastRow="0" w:firstColumn="1" w:lastColumn="0" w:noHBand="0" w:noVBand="1"/>
      </w:tblPr>
      <w:tblGrid>
        <w:gridCol w:w="6154"/>
        <w:gridCol w:w="4026"/>
      </w:tblGrid>
      <w:tr w:rsidR="000E51CF" w:rsidRPr="002E28DF" w:rsidTr="00C02987">
        <w:trPr>
          <w:trHeight w:val="5995"/>
        </w:trPr>
        <w:tc>
          <w:tcPr>
            <w:tcW w:w="6154" w:type="dxa"/>
            <w:tcBorders>
              <w:top w:val="single" w:sz="4" w:space="0" w:color="000000"/>
              <w:left w:val="single" w:sz="4" w:space="0" w:color="000000"/>
              <w:bottom w:val="single" w:sz="4" w:space="0" w:color="000000"/>
              <w:right w:val="nil"/>
            </w:tcBorders>
            <w:vAlign w:val="center"/>
          </w:tcPr>
          <w:p w:rsidR="000E51CF" w:rsidRPr="002E28DF" w:rsidRDefault="00A82042">
            <w:pPr>
              <w:spacing w:after="0" w:line="259" w:lineRule="auto"/>
              <w:ind w:left="110" w:firstLine="0"/>
              <w:jc w:val="left"/>
            </w:pPr>
            <w:r w:rsidRPr="002E28DF">
              <w:rPr>
                <w:b/>
                <w:i/>
              </w:rPr>
              <w:t xml:space="preserve">Déclaration du locataire : </w:t>
            </w:r>
          </w:p>
          <w:p w:rsidR="000E51CF" w:rsidRPr="002E28DF" w:rsidRDefault="00A82042">
            <w:pPr>
              <w:spacing w:after="0" w:line="259" w:lineRule="auto"/>
              <w:ind w:left="110" w:firstLine="0"/>
              <w:jc w:val="left"/>
            </w:pPr>
            <w:r w:rsidRPr="002E28DF">
              <w:t xml:space="preserve"> </w:t>
            </w:r>
          </w:p>
          <w:p w:rsidR="000E51CF" w:rsidRPr="002E28DF" w:rsidRDefault="00A82042">
            <w:pPr>
              <w:spacing w:after="0" w:line="259" w:lineRule="auto"/>
              <w:ind w:left="110" w:firstLine="0"/>
              <w:jc w:val="left"/>
            </w:pPr>
            <w:r w:rsidRPr="002E28DF">
              <w:t xml:space="preserve"> </w:t>
            </w:r>
          </w:p>
          <w:p w:rsidR="000E51CF" w:rsidRPr="002E28DF" w:rsidRDefault="0049460F">
            <w:pPr>
              <w:spacing w:after="0" w:line="259" w:lineRule="auto"/>
              <w:ind w:left="110" w:firstLine="0"/>
              <w:jc w:val="left"/>
            </w:pPr>
            <w:r w:rsidRPr="002E28DF">
              <w:t>Je, soussigné</w:t>
            </w:r>
            <w:r w:rsidR="00A82042" w:rsidRPr="002E28DF">
              <w:rPr>
                <w:i/>
              </w:rPr>
              <w:t xml:space="preserve">                                  </w:t>
            </w:r>
          </w:p>
          <w:p w:rsidR="000E51CF" w:rsidRPr="002E28DF" w:rsidRDefault="00A82042">
            <w:pPr>
              <w:spacing w:after="0" w:line="259" w:lineRule="auto"/>
              <w:ind w:left="110" w:firstLine="0"/>
              <w:jc w:val="left"/>
            </w:pPr>
            <w:r w:rsidRPr="002E28DF">
              <w:t xml:space="preserve"> </w:t>
            </w:r>
          </w:p>
          <w:p w:rsidR="000E51CF" w:rsidRPr="002E28DF" w:rsidRDefault="00A82042">
            <w:pPr>
              <w:spacing w:after="0" w:line="259" w:lineRule="auto"/>
              <w:ind w:left="110" w:firstLine="0"/>
              <w:jc w:val="left"/>
            </w:pPr>
            <w:r w:rsidRPr="002E28DF">
              <w:t xml:space="preserve"> </w:t>
            </w:r>
          </w:p>
          <w:p w:rsidR="000E51CF" w:rsidRPr="002E28DF" w:rsidRDefault="00A82042">
            <w:pPr>
              <w:spacing w:after="0" w:line="259" w:lineRule="auto"/>
              <w:ind w:left="110" w:firstLine="0"/>
              <w:jc w:val="left"/>
            </w:pPr>
            <w:r w:rsidRPr="002E28DF">
              <w:t xml:space="preserve">Représentant (groupes, associations…) : </w:t>
            </w:r>
          </w:p>
          <w:p w:rsidR="000E51CF" w:rsidRPr="002E28DF" w:rsidRDefault="00A82042">
            <w:pPr>
              <w:spacing w:after="0" w:line="259" w:lineRule="auto"/>
              <w:ind w:left="3250" w:firstLine="0"/>
              <w:jc w:val="center"/>
            </w:pPr>
            <w:r w:rsidRPr="002E28DF">
              <w:t xml:space="preserve"> </w:t>
            </w:r>
          </w:p>
          <w:p w:rsidR="000E51CF" w:rsidRPr="002E28DF" w:rsidRDefault="00A82042">
            <w:pPr>
              <w:spacing w:after="0" w:line="259" w:lineRule="auto"/>
              <w:ind w:left="3250" w:firstLine="0"/>
              <w:jc w:val="center"/>
            </w:pPr>
            <w:r w:rsidRPr="002E28DF">
              <w:t xml:space="preserve"> </w:t>
            </w:r>
          </w:p>
          <w:p w:rsidR="000E51CF" w:rsidRPr="002E28DF" w:rsidRDefault="00A82042">
            <w:pPr>
              <w:spacing w:after="0" w:line="259" w:lineRule="auto"/>
              <w:ind w:left="3250" w:firstLine="0"/>
              <w:jc w:val="center"/>
            </w:pPr>
            <w:r w:rsidRPr="002E28DF">
              <w:t xml:space="preserve"> </w:t>
            </w:r>
          </w:p>
          <w:p w:rsidR="000E51CF" w:rsidRPr="002E28DF" w:rsidRDefault="00A82042">
            <w:pPr>
              <w:spacing w:after="0" w:line="259" w:lineRule="auto"/>
              <w:ind w:left="110" w:firstLine="0"/>
              <w:jc w:val="left"/>
            </w:pPr>
            <w:r w:rsidRPr="002E28DF">
              <w:t xml:space="preserve">Adresse : </w:t>
            </w:r>
          </w:p>
          <w:p w:rsidR="000E51CF" w:rsidRPr="002E28DF" w:rsidRDefault="00A82042">
            <w:pPr>
              <w:spacing w:after="0" w:line="259" w:lineRule="auto"/>
              <w:ind w:left="110" w:firstLine="0"/>
              <w:jc w:val="left"/>
            </w:pPr>
            <w:r w:rsidRPr="002E28DF">
              <w:t xml:space="preserve"> </w:t>
            </w:r>
          </w:p>
          <w:p w:rsidR="000E51CF" w:rsidRPr="002E28DF" w:rsidRDefault="00A82042">
            <w:pPr>
              <w:spacing w:after="0" w:line="259" w:lineRule="auto"/>
              <w:ind w:left="110" w:firstLine="0"/>
              <w:jc w:val="left"/>
            </w:pPr>
            <w:r w:rsidRPr="002E28DF">
              <w:t xml:space="preserve"> </w:t>
            </w:r>
          </w:p>
          <w:p w:rsidR="000E51CF" w:rsidRPr="002E28DF" w:rsidRDefault="00A82042">
            <w:pPr>
              <w:spacing w:after="0" w:line="259" w:lineRule="auto"/>
              <w:ind w:left="110" w:firstLine="0"/>
              <w:jc w:val="left"/>
            </w:pPr>
            <w:r w:rsidRPr="002E28DF">
              <w:t xml:space="preserve"> </w:t>
            </w:r>
          </w:p>
          <w:p w:rsidR="000E51CF" w:rsidRPr="002E28DF" w:rsidRDefault="00A82042">
            <w:pPr>
              <w:spacing w:after="0" w:line="259" w:lineRule="auto"/>
              <w:ind w:left="110" w:firstLine="0"/>
              <w:jc w:val="left"/>
            </w:pPr>
            <w:r w:rsidRPr="002E28DF">
              <w:t xml:space="preserve">Location de la salle des fêtes du : </w:t>
            </w:r>
          </w:p>
          <w:p w:rsidR="000E51CF" w:rsidRPr="002E28DF" w:rsidRDefault="00A82042">
            <w:pPr>
              <w:spacing w:after="0" w:line="259" w:lineRule="auto"/>
              <w:ind w:left="110" w:firstLine="0"/>
              <w:jc w:val="left"/>
            </w:pPr>
            <w:r w:rsidRPr="002E28DF">
              <w:t xml:space="preserve"> </w:t>
            </w:r>
          </w:p>
          <w:p w:rsidR="000E51CF" w:rsidRPr="002E28DF" w:rsidRDefault="00A82042">
            <w:pPr>
              <w:spacing w:after="0" w:line="259" w:lineRule="auto"/>
              <w:ind w:left="110" w:firstLine="0"/>
              <w:jc w:val="left"/>
            </w:pPr>
            <w:r w:rsidRPr="002E28DF">
              <w:t xml:space="preserve"> </w:t>
            </w:r>
          </w:p>
          <w:p w:rsidR="000E51CF" w:rsidRPr="002E28DF" w:rsidRDefault="00A82042">
            <w:pPr>
              <w:spacing w:after="0" w:line="259" w:lineRule="auto"/>
              <w:ind w:left="110" w:firstLine="0"/>
              <w:jc w:val="left"/>
            </w:pPr>
            <w:r w:rsidRPr="002E28DF">
              <w:t xml:space="preserve">Téléphone du responsable :  </w:t>
            </w:r>
          </w:p>
          <w:p w:rsidR="000E51CF" w:rsidRPr="002E28DF" w:rsidRDefault="00A82042">
            <w:pPr>
              <w:spacing w:after="0" w:line="259" w:lineRule="auto"/>
              <w:ind w:left="110" w:firstLine="0"/>
              <w:jc w:val="left"/>
            </w:pPr>
            <w:r w:rsidRPr="002E28DF">
              <w:t xml:space="preserve"> </w:t>
            </w:r>
          </w:p>
          <w:p w:rsidR="000E51CF" w:rsidRPr="002E28DF" w:rsidRDefault="00A82042">
            <w:pPr>
              <w:spacing w:after="0" w:line="259" w:lineRule="auto"/>
              <w:ind w:left="110" w:firstLine="0"/>
              <w:jc w:val="left"/>
            </w:pPr>
            <w:r w:rsidRPr="002E28DF">
              <w:t xml:space="preserve"> </w:t>
            </w:r>
          </w:p>
        </w:tc>
        <w:tc>
          <w:tcPr>
            <w:tcW w:w="4026" w:type="dxa"/>
            <w:tcBorders>
              <w:top w:val="single" w:sz="4" w:space="0" w:color="000000"/>
              <w:left w:val="nil"/>
              <w:bottom w:val="single" w:sz="4" w:space="0" w:color="000000"/>
              <w:right w:val="single" w:sz="4" w:space="0" w:color="000000"/>
            </w:tcBorders>
            <w:vAlign w:val="bottom"/>
          </w:tcPr>
          <w:p w:rsidR="000E51CF" w:rsidRPr="002E28DF" w:rsidRDefault="00C02987" w:rsidP="00BE6C5A">
            <w:pPr>
              <w:spacing w:after="0" w:line="259" w:lineRule="auto"/>
              <w:ind w:left="0" w:firstLine="0"/>
            </w:pPr>
            <w:r w:rsidRPr="002E28DF">
              <w:rPr>
                <w:b/>
              </w:rPr>
              <w:t xml:space="preserve">   </w:t>
            </w:r>
            <w:r w:rsidR="00A82042" w:rsidRPr="002E28DF">
              <w:rPr>
                <w:b/>
              </w:rPr>
              <w:t>Déclare accepter le</w:t>
            </w:r>
            <w:bookmarkStart w:id="0" w:name="_GoBack"/>
            <w:bookmarkEnd w:id="0"/>
            <w:r w:rsidR="00A82042" w:rsidRPr="002E28DF">
              <w:rPr>
                <w:b/>
              </w:rPr>
              <w:t xml:space="preserve">dit règlement </w:t>
            </w:r>
          </w:p>
        </w:tc>
      </w:tr>
    </w:tbl>
    <w:p w:rsidR="000E51CF" w:rsidRPr="002E28DF" w:rsidRDefault="00A82042">
      <w:pPr>
        <w:spacing w:after="0" w:line="259" w:lineRule="auto"/>
        <w:ind w:left="0" w:firstLine="0"/>
        <w:jc w:val="left"/>
        <w:rPr>
          <w:sz w:val="22"/>
        </w:rPr>
      </w:pPr>
      <w:r w:rsidRPr="002E28DF">
        <w:rPr>
          <w:sz w:val="22"/>
        </w:rPr>
        <w:t xml:space="preserve"> </w:t>
      </w:r>
      <w:r w:rsidRPr="002E28DF">
        <w:rPr>
          <w:sz w:val="22"/>
        </w:rPr>
        <w:tab/>
        <w:t xml:space="preserve"> </w:t>
      </w:r>
    </w:p>
    <w:p w:rsidR="000E51CF" w:rsidRPr="002E28DF" w:rsidRDefault="00A82042">
      <w:pPr>
        <w:spacing w:after="0" w:line="259" w:lineRule="auto"/>
        <w:ind w:left="0" w:firstLine="0"/>
        <w:jc w:val="left"/>
        <w:rPr>
          <w:sz w:val="22"/>
        </w:rPr>
      </w:pPr>
      <w:r w:rsidRPr="002E28DF">
        <w:rPr>
          <w:sz w:val="22"/>
        </w:rPr>
        <w:t xml:space="preserve"> </w:t>
      </w:r>
    </w:p>
    <w:p w:rsidR="002E28DF" w:rsidRDefault="002E28DF">
      <w:pPr>
        <w:ind w:left="-5" w:right="13"/>
        <w:rPr>
          <w:sz w:val="22"/>
        </w:rPr>
      </w:pPr>
    </w:p>
    <w:p w:rsidR="002E28DF" w:rsidRDefault="002E28DF" w:rsidP="002E28DF">
      <w:pPr>
        <w:ind w:left="-5" w:right="13"/>
        <w:rPr>
          <w:sz w:val="22"/>
        </w:rPr>
      </w:pPr>
    </w:p>
    <w:p w:rsidR="000E51CF" w:rsidRPr="002E28DF" w:rsidRDefault="00A82042" w:rsidP="002E28DF">
      <w:pPr>
        <w:ind w:left="-5" w:right="13"/>
        <w:rPr>
          <w:sz w:val="22"/>
        </w:rPr>
      </w:pPr>
      <w:r w:rsidRPr="002E28DF">
        <w:rPr>
          <w:sz w:val="22"/>
        </w:rPr>
        <w:t>Ce règlement intérieur de la salle des fêtes de Saint-Priest-sous-Aixe a pour but de préserver le patrimoine de la commune et de permettre à ceux qui y viendront après vous</w:t>
      </w:r>
      <w:r w:rsidR="00FF0398">
        <w:rPr>
          <w:sz w:val="22"/>
        </w:rPr>
        <w:t>,</w:t>
      </w:r>
      <w:r w:rsidRPr="002E28DF">
        <w:rPr>
          <w:sz w:val="22"/>
        </w:rPr>
        <w:t xml:space="preserve"> de toujours trouver des locaux accueillants et agréables pour leurs manifestations. </w:t>
      </w:r>
    </w:p>
    <w:p w:rsidR="000E51CF" w:rsidRPr="002E28DF" w:rsidRDefault="00A82042" w:rsidP="002E28DF">
      <w:pPr>
        <w:spacing w:after="0" w:line="259" w:lineRule="auto"/>
        <w:ind w:left="0" w:firstLine="0"/>
        <w:rPr>
          <w:sz w:val="22"/>
        </w:rPr>
      </w:pPr>
      <w:r w:rsidRPr="002E28DF">
        <w:rPr>
          <w:sz w:val="22"/>
        </w:rPr>
        <w:t xml:space="preserve"> </w:t>
      </w:r>
    </w:p>
    <w:p w:rsidR="000E51CF" w:rsidRPr="002E28DF" w:rsidRDefault="00A82042">
      <w:pPr>
        <w:spacing w:after="0" w:line="259" w:lineRule="auto"/>
        <w:ind w:left="0" w:firstLine="0"/>
        <w:jc w:val="left"/>
        <w:rPr>
          <w:sz w:val="22"/>
        </w:rPr>
      </w:pPr>
      <w:r w:rsidRPr="002E28DF">
        <w:rPr>
          <w:sz w:val="22"/>
        </w:rPr>
        <w:t xml:space="preserve"> </w:t>
      </w:r>
    </w:p>
    <w:p w:rsidR="000E51CF" w:rsidRPr="002E28DF" w:rsidRDefault="00A82042" w:rsidP="002E28DF">
      <w:pPr>
        <w:spacing w:after="0" w:line="259" w:lineRule="auto"/>
        <w:ind w:left="0" w:firstLine="0"/>
        <w:rPr>
          <w:sz w:val="22"/>
        </w:rPr>
      </w:pPr>
      <w:r w:rsidRPr="002E28DF">
        <w:rPr>
          <w:sz w:val="22"/>
        </w:rPr>
        <w:t xml:space="preserve"> </w:t>
      </w:r>
    </w:p>
    <w:p w:rsidR="000E51CF" w:rsidRPr="002E28DF" w:rsidRDefault="00A82042" w:rsidP="002E28DF">
      <w:pPr>
        <w:tabs>
          <w:tab w:val="center" w:pos="2122"/>
          <w:tab w:val="center" w:pos="2832"/>
          <w:tab w:val="center" w:pos="3538"/>
          <w:tab w:val="center" w:pos="4248"/>
          <w:tab w:val="center" w:pos="4954"/>
          <w:tab w:val="center" w:pos="6499"/>
        </w:tabs>
        <w:spacing w:after="4" w:line="251" w:lineRule="auto"/>
        <w:ind w:left="-15" w:firstLine="0"/>
        <w:rPr>
          <w:b/>
          <w:sz w:val="22"/>
        </w:rPr>
      </w:pPr>
      <w:r w:rsidRPr="002E28DF">
        <w:rPr>
          <w:b/>
          <w:sz w:val="22"/>
        </w:rPr>
        <w:t xml:space="preserve">Lu </w:t>
      </w:r>
      <w:r w:rsidR="0064055C">
        <w:rPr>
          <w:b/>
          <w:sz w:val="22"/>
        </w:rPr>
        <w:t>et approuvé</w:t>
      </w:r>
      <w:r w:rsidRPr="002E28DF">
        <w:rPr>
          <w:b/>
          <w:sz w:val="22"/>
        </w:rPr>
        <w:t xml:space="preserve"> </w:t>
      </w:r>
      <w:r w:rsidRPr="002E28DF">
        <w:rPr>
          <w:b/>
          <w:sz w:val="22"/>
        </w:rPr>
        <w:tab/>
        <w:t xml:space="preserve"> </w:t>
      </w:r>
      <w:r w:rsidRPr="002E28DF">
        <w:rPr>
          <w:b/>
          <w:sz w:val="22"/>
        </w:rPr>
        <w:tab/>
        <w:t xml:space="preserve"> </w:t>
      </w:r>
      <w:r w:rsidRPr="002E28DF">
        <w:rPr>
          <w:b/>
          <w:sz w:val="22"/>
        </w:rPr>
        <w:tab/>
        <w:t xml:space="preserve"> </w:t>
      </w:r>
      <w:r w:rsidRPr="002E28DF">
        <w:rPr>
          <w:b/>
          <w:sz w:val="22"/>
        </w:rPr>
        <w:tab/>
        <w:t xml:space="preserve"> </w:t>
      </w:r>
      <w:r w:rsidRPr="002E28DF">
        <w:rPr>
          <w:b/>
          <w:sz w:val="22"/>
        </w:rPr>
        <w:tab/>
        <w:t xml:space="preserve"> </w:t>
      </w:r>
      <w:r w:rsidRPr="002E28DF">
        <w:rPr>
          <w:b/>
          <w:sz w:val="22"/>
        </w:rPr>
        <w:tab/>
        <w:t xml:space="preserve">Fait à Saint-Priest-sous-Aixe, le </w:t>
      </w:r>
    </w:p>
    <w:p w:rsidR="00C02987" w:rsidRPr="002E28DF" w:rsidRDefault="00C02987" w:rsidP="002E28DF">
      <w:pPr>
        <w:tabs>
          <w:tab w:val="center" w:pos="2122"/>
          <w:tab w:val="center" w:pos="2832"/>
          <w:tab w:val="center" w:pos="3538"/>
          <w:tab w:val="center" w:pos="4248"/>
          <w:tab w:val="center" w:pos="4954"/>
          <w:tab w:val="center" w:pos="6499"/>
        </w:tabs>
        <w:spacing w:after="4" w:line="251" w:lineRule="auto"/>
        <w:ind w:left="-15" w:firstLine="0"/>
        <w:rPr>
          <w:b/>
          <w:sz w:val="22"/>
        </w:rPr>
      </w:pPr>
    </w:p>
    <w:p w:rsidR="00C02987" w:rsidRPr="002E28DF" w:rsidRDefault="00C02987" w:rsidP="002E28DF">
      <w:pPr>
        <w:tabs>
          <w:tab w:val="center" w:pos="2122"/>
          <w:tab w:val="center" w:pos="2832"/>
          <w:tab w:val="center" w:pos="3538"/>
          <w:tab w:val="center" w:pos="4248"/>
          <w:tab w:val="center" w:pos="4954"/>
          <w:tab w:val="center" w:pos="6499"/>
        </w:tabs>
        <w:spacing w:after="4" w:line="251" w:lineRule="auto"/>
        <w:ind w:left="-15" w:firstLine="0"/>
        <w:rPr>
          <w:sz w:val="22"/>
        </w:rPr>
      </w:pPr>
    </w:p>
    <w:p w:rsidR="00A82042" w:rsidRPr="002E28DF" w:rsidRDefault="00A82042" w:rsidP="002E28DF">
      <w:pPr>
        <w:tabs>
          <w:tab w:val="center" w:pos="4248"/>
          <w:tab w:val="center" w:pos="4954"/>
          <w:tab w:val="center" w:pos="7175"/>
        </w:tabs>
        <w:spacing w:after="4" w:line="251" w:lineRule="auto"/>
        <w:ind w:left="-15" w:firstLine="0"/>
        <w:rPr>
          <w:b/>
          <w:sz w:val="22"/>
        </w:rPr>
      </w:pPr>
    </w:p>
    <w:p w:rsidR="000E51CF" w:rsidRDefault="00A82042" w:rsidP="002E28DF">
      <w:pPr>
        <w:tabs>
          <w:tab w:val="center" w:pos="4248"/>
          <w:tab w:val="center" w:pos="4954"/>
          <w:tab w:val="center" w:pos="7175"/>
        </w:tabs>
        <w:spacing w:after="4" w:line="251" w:lineRule="auto"/>
        <w:ind w:left="-15" w:firstLine="0"/>
      </w:pPr>
      <w:r w:rsidRPr="002E28DF">
        <w:rPr>
          <w:b/>
          <w:sz w:val="22"/>
        </w:rPr>
        <w:t xml:space="preserve">Le locataire (ou son représentant) :  </w:t>
      </w:r>
      <w:r w:rsidRPr="002E28DF">
        <w:rPr>
          <w:b/>
          <w:sz w:val="22"/>
        </w:rPr>
        <w:tab/>
        <w:t xml:space="preserve"> </w:t>
      </w:r>
      <w:r w:rsidR="00C02987" w:rsidRPr="002E28DF">
        <w:rPr>
          <w:b/>
          <w:sz w:val="22"/>
        </w:rPr>
        <w:t xml:space="preserve">       </w:t>
      </w:r>
      <w:r w:rsidR="002E28DF">
        <w:rPr>
          <w:b/>
          <w:sz w:val="22"/>
        </w:rPr>
        <w:t xml:space="preserve">      </w:t>
      </w:r>
      <w:r w:rsidR="00C02987" w:rsidRPr="002E28DF">
        <w:rPr>
          <w:b/>
          <w:sz w:val="22"/>
        </w:rPr>
        <w:t xml:space="preserve">      </w:t>
      </w:r>
      <w:r w:rsidRPr="002E28DF">
        <w:rPr>
          <w:b/>
          <w:sz w:val="22"/>
        </w:rPr>
        <w:t>Le</w:t>
      </w:r>
      <w:r>
        <w:rPr>
          <w:b/>
        </w:rPr>
        <w:t xml:space="preserve"> maire (ou son représentant) : </w:t>
      </w:r>
    </w:p>
    <w:sectPr w:rsidR="000E51CF" w:rsidSect="002E28DF">
      <w:headerReference w:type="even" r:id="rId9"/>
      <w:headerReference w:type="default" r:id="rId10"/>
      <w:headerReference w:type="first" r:id="rId11"/>
      <w:pgSz w:w="11900" w:h="16840"/>
      <w:pgMar w:top="1414" w:right="1384" w:bottom="284" w:left="1416" w:header="70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75" w:rsidRDefault="00951C75">
      <w:pPr>
        <w:spacing w:after="0" w:line="240" w:lineRule="auto"/>
      </w:pPr>
      <w:r>
        <w:separator/>
      </w:r>
    </w:p>
  </w:endnote>
  <w:endnote w:type="continuationSeparator" w:id="0">
    <w:p w:rsidR="00951C75" w:rsidRDefault="0095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75" w:rsidRDefault="00951C75">
      <w:pPr>
        <w:spacing w:after="0" w:line="240" w:lineRule="auto"/>
      </w:pPr>
      <w:r>
        <w:separator/>
      </w:r>
    </w:p>
  </w:footnote>
  <w:footnote w:type="continuationSeparator" w:id="0">
    <w:p w:rsidR="00951C75" w:rsidRDefault="0095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A2D" w:rsidRDefault="00747A2D">
    <w:pPr>
      <w:spacing w:after="0" w:line="259" w:lineRule="auto"/>
      <w:ind w:left="-336" w:firstLine="0"/>
      <w:jc w:val="left"/>
    </w:pPr>
    <w:r>
      <w:fldChar w:fldCharType="begin"/>
    </w:r>
    <w:r>
      <w:instrText xml:space="preserve"> PAGE   \* MERGEFORMAT </w:instrText>
    </w:r>
    <w: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5567D4">
      <w:rPr>
        <w:rFonts w:ascii="Calibri" w:eastAsia="Calibri" w:hAnsi="Calibri" w:cs="Calibri"/>
        <w:noProof/>
        <w:sz w:val="22"/>
      </w:rPr>
      <mc:AlternateContent>
        <mc:Choice Requires="wpg">
          <w:drawing>
            <wp:inline distT="0" distB="0" distL="0" distR="0">
              <wp:extent cx="6350" cy="176530"/>
              <wp:effectExtent l="0" t="0" r="3175" b="4445"/>
              <wp:docPr id="6" name="Group 8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76530"/>
                        <a:chOff x="0" y="0"/>
                        <a:chExt cx="6096" cy="176784"/>
                      </a:xfrm>
                    </wpg:grpSpPr>
                    <wps:wsp>
                      <wps:cNvPr id="7" name="Shape 8631"/>
                      <wps:cNvSpPr>
                        <a:spLocks/>
                      </wps:cNvSpPr>
                      <wps:spPr bwMode="auto">
                        <a:xfrm>
                          <a:off x="0" y="0"/>
                          <a:ext cx="9144" cy="176784"/>
                        </a:xfrm>
                        <a:custGeom>
                          <a:avLst/>
                          <a:gdLst>
                            <a:gd name="T0" fmla="*/ 0 w 9144"/>
                            <a:gd name="T1" fmla="*/ 0 h 176784"/>
                            <a:gd name="T2" fmla="*/ 9144 w 9144"/>
                            <a:gd name="T3" fmla="*/ 0 h 176784"/>
                            <a:gd name="T4" fmla="*/ 9144 w 9144"/>
                            <a:gd name="T5" fmla="*/ 176784 h 176784"/>
                            <a:gd name="T6" fmla="*/ 0 w 9144"/>
                            <a:gd name="T7" fmla="*/ 176784 h 176784"/>
                            <a:gd name="T8" fmla="*/ 0 w 9144"/>
                            <a:gd name="T9" fmla="*/ 0 h 176784"/>
                            <a:gd name="T10" fmla="*/ 0 w 9144"/>
                            <a:gd name="T11" fmla="*/ 0 h 176784"/>
                            <a:gd name="T12" fmla="*/ 9144 w 9144"/>
                            <a:gd name="T13" fmla="*/ 176784 h 176784"/>
                          </a:gdLst>
                          <a:ahLst/>
                          <a:cxnLst>
                            <a:cxn ang="0">
                              <a:pos x="T0" y="T1"/>
                            </a:cxn>
                            <a:cxn ang="0">
                              <a:pos x="T2" y="T3"/>
                            </a:cxn>
                            <a:cxn ang="0">
                              <a:pos x="T4" y="T5"/>
                            </a:cxn>
                            <a:cxn ang="0">
                              <a:pos x="T6" y="T7"/>
                            </a:cxn>
                            <a:cxn ang="0">
                              <a:pos x="T8" y="T9"/>
                            </a:cxn>
                          </a:cxnLst>
                          <a:rect l="T10" t="T11" r="T12" b="T13"/>
                          <a:pathLst>
                            <a:path w="9144" h="176784">
                              <a:moveTo>
                                <a:pt x="0" y="0"/>
                              </a:moveTo>
                              <a:lnTo>
                                <a:pt x="9144" y="0"/>
                              </a:lnTo>
                              <a:lnTo>
                                <a:pt x="9144" y="176784"/>
                              </a:lnTo>
                              <a:lnTo>
                                <a:pt x="0" y="1767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8405" o:spid="_x0000_s1026" style="width:.5pt;height:13.9pt;mso-position-horizontal-relative:char;mso-position-vertical-relative:line" coordsize="6096,17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">
              <v:shape id="Shape 8631" o:spid="_x0000_s1027" style="position:absolute;width:9144;height:176784;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z1b8A&#10;AADaAAAADwAAAGRycy9kb3ducmV2LnhtbESPQYvCMBSE7wv+h/AEb2uqiEo1ighS8SJWvT+aZ1ts&#10;XkoTNf57IyzscZiZb5jlOphGPKlztWUFo2ECgriwuuZSweW8+52DcB5ZY2OZFLzJwXrV+1liqu2L&#10;T/TMfSkihF2KCirv21RKV1Rk0A1tSxy9m+0M+ii7UuoOXxFuGjlOkqk0WHNcqLClbUXFPX8YBcH4&#10;cLjv8/HEyElzTLL3NaNaqUE/bBYgPAX/H/5r77WCGXyvxBs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jPVvwAAANoAAAAPAAAAAAAAAAAAAAAAAJgCAABkcnMvZG93bnJl&#10;di54bWxQSwUGAAAAAAQABAD1AAAAhAMAAAAA&#10;" path="m,l9144,r,176784l,176784,,e" fillcolor="black" stroked="f" strokeweight="0">
                <v:stroke miterlimit="83231f" joinstyle="miter"/>
                <v:path arrowok="t" o:connecttype="custom" o:connectlocs="0,0;9144,0;9144,176784;0,176784;0,0" o:connectangles="0,0,0,0,0" textboxrect="0,0,9144,176784"/>
              </v:shape>
              <w10:anchorlock/>
            </v:group>
          </w:pict>
        </mc:Fallback>
      </mc:AlternateContent>
    </w:r>
    <w:r>
      <w:t xml:space="preserve"> Règlement salle des fêtes de St-</w:t>
    </w:r>
    <w:proofErr w:type="spellStart"/>
    <w:r>
      <w:t>Priest</w:t>
    </w:r>
    <w:proofErr w:type="spellEnd"/>
    <w:r>
      <w:t xml:space="preserve"> </w:t>
    </w:r>
  </w:p>
  <w:p w:rsidR="00747A2D" w:rsidRDefault="00747A2D">
    <w:pPr>
      <w:spacing w:after="0" w:line="259"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A2D" w:rsidRDefault="00747A2D">
    <w:pPr>
      <w:spacing w:after="0" w:line="259" w:lineRule="auto"/>
      <w:ind w:left="-336" w:firstLine="0"/>
      <w:jc w:val="left"/>
    </w:pPr>
    <w:r>
      <w:fldChar w:fldCharType="begin"/>
    </w:r>
    <w:r>
      <w:instrText xml:space="preserve"> PAGE   \* MERGEFORMAT </w:instrText>
    </w:r>
    <w:r>
      <w:fldChar w:fldCharType="separate"/>
    </w:r>
    <w:r w:rsidR="00BE6C5A" w:rsidRPr="00BE6C5A">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5567D4">
      <w:rPr>
        <w:rFonts w:ascii="Calibri" w:eastAsia="Calibri" w:hAnsi="Calibri" w:cs="Calibri"/>
        <w:noProof/>
        <w:sz w:val="22"/>
      </w:rPr>
      <mc:AlternateContent>
        <mc:Choice Requires="wpg">
          <w:drawing>
            <wp:inline distT="0" distB="0" distL="0" distR="0">
              <wp:extent cx="6350" cy="176530"/>
              <wp:effectExtent l="0" t="0" r="3175" b="4445"/>
              <wp:docPr id="3" name="Group 8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76530"/>
                        <a:chOff x="0" y="0"/>
                        <a:chExt cx="6096" cy="176784"/>
                      </a:xfrm>
                    </wpg:grpSpPr>
                    <wps:wsp>
                      <wps:cNvPr id="5" name="Shape 8629"/>
                      <wps:cNvSpPr>
                        <a:spLocks/>
                      </wps:cNvSpPr>
                      <wps:spPr bwMode="auto">
                        <a:xfrm>
                          <a:off x="0" y="0"/>
                          <a:ext cx="9144" cy="176784"/>
                        </a:xfrm>
                        <a:custGeom>
                          <a:avLst/>
                          <a:gdLst>
                            <a:gd name="T0" fmla="*/ 0 w 9144"/>
                            <a:gd name="T1" fmla="*/ 0 h 176784"/>
                            <a:gd name="T2" fmla="*/ 9144 w 9144"/>
                            <a:gd name="T3" fmla="*/ 0 h 176784"/>
                            <a:gd name="T4" fmla="*/ 9144 w 9144"/>
                            <a:gd name="T5" fmla="*/ 176784 h 176784"/>
                            <a:gd name="T6" fmla="*/ 0 w 9144"/>
                            <a:gd name="T7" fmla="*/ 176784 h 176784"/>
                            <a:gd name="T8" fmla="*/ 0 w 9144"/>
                            <a:gd name="T9" fmla="*/ 0 h 176784"/>
                            <a:gd name="T10" fmla="*/ 0 w 9144"/>
                            <a:gd name="T11" fmla="*/ 0 h 176784"/>
                            <a:gd name="T12" fmla="*/ 9144 w 9144"/>
                            <a:gd name="T13" fmla="*/ 176784 h 176784"/>
                          </a:gdLst>
                          <a:ahLst/>
                          <a:cxnLst>
                            <a:cxn ang="0">
                              <a:pos x="T0" y="T1"/>
                            </a:cxn>
                            <a:cxn ang="0">
                              <a:pos x="T2" y="T3"/>
                            </a:cxn>
                            <a:cxn ang="0">
                              <a:pos x="T4" y="T5"/>
                            </a:cxn>
                            <a:cxn ang="0">
                              <a:pos x="T6" y="T7"/>
                            </a:cxn>
                            <a:cxn ang="0">
                              <a:pos x="T8" y="T9"/>
                            </a:cxn>
                          </a:cxnLst>
                          <a:rect l="T10" t="T11" r="T12" b="T13"/>
                          <a:pathLst>
                            <a:path w="9144" h="176784">
                              <a:moveTo>
                                <a:pt x="0" y="0"/>
                              </a:moveTo>
                              <a:lnTo>
                                <a:pt x="9144" y="0"/>
                              </a:lnTo>
                              <a:lnTo>
                                <a:pt x="9144" y="176784"/>
                              </a:lnTo>
                              <a:lnTo>
                                <a:pt x="0" y="1767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8386" o:spid="_x0000_s1026" style="width:.5pt;height:13.9pt;mso-position-horizontal-relative:char;mso-position-vertical-relative:line" coordsize="6096,17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">
              <v:shape id="Shape 8629" o:spid="_x0000_s1027" style="position:absolute;width:9144;height:176784;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IOb8A&#10;AADaAAAADwAAAGRycy9kb3ducmV2LnhtbESPQYvCMBSE7wv+h/AEb2uqqEg1ighS8SJWvT+aZ1ts&#10;XkoTNf57IyzscZiZb5jlOphGPKlztWUFo2ECgriwuuZSweW8+52DcB5ZY2OZFLzJwXrV+1liqu2L&#10;T/TMfSkihF2KCirv21RKV1Rk0A1tSxy9m+0M+ii7UuoOXxFuGjlOkpk0WHNcqLClbUXFPX8YBcH4&#10;cLjv8/HEyElzTLL3NaNaqUE/bBYgPAX/H/5r77WCKXyvxBs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CAg5vwAAANoAAAAPAAAAAAAAAAAAAAAAAJgCAABkcnMvZG93bnJl&#10;di54bWxQSwUGAAAAAAQABAD1AAAAhAMAAAAA&#10;" path="m,l9144,r,176784l,176784,,e" fillcolor="black" stroked="f" strokeweight="0">
                <v:stroke miterlimit="83231f" joinstyle="miter"/>
                <v:path arrowok="t" o:connecttype="custom" o:connectlocs="0,0;9144,0;9144,176784;0,176784;0,0" o:connectangles="0,0,0,0,0" textboxrect="0,0,9144,176784"/>
              </v:shape>
              <w10:anchorlock/>
            </v:group>
          </w:pict>
        </mc:Fallback>
      </mc:AlternateContent>
    </w:r>
    <w:r>
      <w:t xml:space="preserve"> Règlement salle des fêtes de St-</w:t>
    </w:r>
    <w:proofErr w:type="spellStart"/>
    <w:r>
      <w:t>Priest</w:t>
    </w:r>
    <w:proofErr w:type="spellEnd"/>
    <w:r>
      <w:t xml:space="preserve"> </w:t>
    </w:r>
  </w:p>
  <w:p w:rsidR="00747A2D" w:rsidRDefault="00747A2D">
    <w:pPr>
      <w:spacing w:after="0" w:line="259" w:lineRule="auto"/>
      <w:ind w:left="0"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A2D" w:rsidRDefault="00747A2D">
    <w:pPr>
      <w:spacing w:after="0" w:line="259" w:lineRule="auto"/>
      <w:ind w:left="-336" w:firstLine="0"/>
      <w:jc w:val="left"/>
    </w:pPr>
    <w:r>
      <w:fldChar w:fldCharType="begin"/>
    </w:r>
    <w:r>
      <w:instrText xml:space="preserve"> PAGE   \* MERGEFORMAT </w:instrText>
    </w:r>
    <w: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5567D4">
      <w:rPr>
        <w:rFonts w:ascii="Calibri" w:eastAsia="Calibri" w:hAnsi="Calibri" w:cs="Calibri"/>
        <w:noProof/>
        <w:sz w:val="22"/>
      </w:rPr>
      <mc:AlternateContent>
        <mc:Choice Requires="wpg">
          <w:drawing>
            <wp:inline distT="0" distB="0" distL="0" distR="0">
              <wp:extent cx="6350" cy="176530"/>
              <wp:effectExtent l="0" t="0" r="3175" b="4445"/>
              <wp:docPr id="1" name="Group 8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76530"/>
                        <a:chOff x="0" y="0"/>
                        <a:chExt cx="6096" cy="176784"/>
                      </a:xfrm>
                    </wpg:grpSpPr>
                    <wps:wsp>
                      <wps:cNvPr id="2" name="Shape 8627"/>
                      <wps:cNvSpPr>
                        <a:spLocks/>
                      </wps:cNvSpPr>
                      <wps:spPr bwMode="auto">
                        <a:xfrm>
                          <a:off x="0" y="0"/>
                          <a:ext cx="9144" cy="176784"/>
                        </a:xfrm>
                        <a:custGeom>
                          <a:avLst/>
                          <a:gdLst>
                            <a:gd name="T0" fmla="*/ 0 w 9144"/>
                            <a:gd name="T1" fmla="*/ 0 h 176784"/>
                            <a:gd name="T2" fmla="*/ 9144 w 9144"/>
                            <a:gd name="T3" fmla="*/ 0 h 176784"/>
                            <a:gd name="T4" fmla="*/ 9144 w 9144"/>
                            <a:gd name="T5" fmla="*/ 176784 h 176784"/>
                            <a:gd name="T6" fmla="*/ 0 w 9144"/>
                            <a:gd name="T7" fmla="*/ 176784 h 176784"/>
                            <a:gd name="T8" fmla="*/ 0 w 9144"/>
                            <a:gd name="T9" fmla="*/ 0 h 176784"/>
                            <a:gd name="T10" fmla="*/ 0 w 9144"/>
                            <a:gd name="T11" fmla="*/ 0 h 176784"/>
                            <a:gd name="T12" fmla="*/ 9144 w 9144"/>
                            <a:gd name="T13" fmla="*/ 176784 h 176784"/>
                          </a:gdLst>
                          <a:ahLst/>
                          <a:cxnLst>
                            <a:cxn ang="0">
                              <a:pos x="T0" y="T1"/>
                            </a:cxn>
                            <a:cxn ang="0">
                              <a:pos x="T2" y="T3"/>
                            </a:cxn>
                            <a:cxn ang="0">
                              <a:pos x="T4" y="T5"/>
                            </a:cxn>
                            <a:cxn ang="0">
                              <a:pos x="T6" y="T7"/>
                            </a:cxn>
                            <a:cxn ang="0">
                              <a:pos x="T8" y="T9"/>
                            </a:cxn>
                          </a:cxnLst>
                          <a:rect l="T10" t="T11" r="T12" b="T13"/>
                          <a:pathLst>
                            <a:path w="9144" h="176784">
                              <a:moveTo>
                                <a:pt x="0" y="0"/>
                              </a:moveTo>
                              <a:lnTo>
                                <a:pt x="9144" y="0"/>
                              </a:lnTo>
                              <a:lnTo>
                                <a:pt x="9144" y="176784"/>
                              </a:lnTo>
                              <a:lnTo>
                                <a:pt x="0" y="1767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8367" o:spid="_x0000_s1026" style="width:.5pt;height:13.9pt;mso-position-horizontal-relative:char;mso-position-vertical-relative:line" coordsize="6096,17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">
              <v:shape id="Shape 8627" o:spid="_x0000_s1027" style="position:absolute;width:9144;height:176784;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QTcAA&#10;AADaAAAADwAAAGRycy9kb3ducmV2LnhtbESPQWvCQBSE7wX/w/IEb3VjkFKiq4ggCV6kaXt/ZJ9J&#10;MPs2ZNdk/feuUOhxmJlvmO0+mE6MNLjWsoLVMgFBXFndcq3g5/v0/gnCeWSNnWVS8CAH+93sbYuZ&#10;thN/0Vj6WkQIuwwVNN73mZSuasigW9qeOHpXOxj0UQ611ANOEW46mSbJhzTYclxosKdjQ9WtvBsF&#10;wfhwvhVlujZy3V2S/PGbU6vUYh4OGxCegv8P/7ULrSCF15V4A+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GQTcAAAADaAAAADwAAAAAAAAAAAAAAAACYAgAAZHJzL2Rvd25y&#10;ZXYueG1sUEsFBgAAAAAEAAQA9QAAAIUDAAAAAA==&#10;" path="m,l9144,r,176784l,176784,,e" fillcolor="black" stroked="f" strokeweight="0">
                <v:stroke miterlimit="83231f" joinstyle="miter"/>
                <v:path arrowok="t" o:connecttype="custom" o:connectlocs="0,0;9144,0;9144,176784;0,176784;0,0" o:connectangles="0,0,0,0,0" textboxrect="0,0,9144,176784"/>
              </v:shape>
              <w10:anchorlock/>
            </v:group>
          </w:pict>
        </mc:Fallback>
      </mc:AlternateContent>
    </w:r>
    <w:r>
      <w:t xml:space="preserve"> Règlement salle des fêtes de St-</w:t>
    </w:r>
    <w:proofErr w:type="spellStart"/>
    <w:r>
      <w:t>Priest</w:t>
    </w:r>
    <w:proofErr w:type="spellEnd"/>
    <w:r>
      <w:t xml:space="preserve"> </w:t>
    </w:r>
  </w:p>
  <w:p w:rsidR="00747A2D" w:rsidRDefault="00747A2D">
    <w:pPr>
      <w:spacing w:after="0" w:line="259" w:lineRule="auto"/>
      <w:ind w:lef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0BA6"/>
    <w:multiLevelType w:val="hybridMultilevel"/>
    <w:tmpl w:val="422A9310"/>
    <w:lvl w:ilvl="0" w:tplc="4ACCE992">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D072A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6C1D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0ABFB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4712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BEB8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4E9B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C84C3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7EFBA2">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2D084ABB"/>
    <w:multiLevelType w:val="hybridMultilevel"/>
    <w:tmpl w:val="6CDA6AA6"/>
    <w:lvl w:ilvl="0" w:tplc="D13457E6">
      <w:start w:val="1"/>
      <w:numFmt w:val="bullet"/>
      <w:lvlText w:val=""/>
      <w:lvlJc w:val="left"/>
      <w:pPr>
        <w:ind w:left="706"/>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1" w:tplc="6E96F688">
      <w:start w:val="1"/>
      <w:numFmt w:val="bullet"/>
      <w:lvlText w:val="o"/>
      <w:lvlJc w:val="left"/>
      <w:pPr>
        <w:ind w:left="144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2" w:tplc="4A74C292">
      <w:start w:val="1"/>
      <w:numFmt w:val="bullet"/>
      <w:lvlText w:val="▪"/>
      <w:lvlJc w:val="left"/>
      <w:pPr>
        <w:ind w:left="216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3" w:tplc="DD021038">
      <w:start w:val="1"/>
      <w:numFmt w:val="bullet"/>
      <w:lvlText w:val="•"/>
      <w:lvlJc w:val="left"/>
      <w:pPr>
        <w:ind w:left="288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4" w:tplc="A87E616A">
      <w:start w:val="1"/>
      <w:numFmt w:val="bullet"/>
      <w:lvlText w:val="o"/>
      <w:lvlJc w:val="left"/>
      <w:pPr>
        <w:ind w:left="360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5" w:tplc="91BA1036">
      <w:start w:val="1"/>
      <w:numFmt w:val="bullet"/>
      <w:lvlText w:val="▪"/>
      <w:lvlJc w:val="left"/>
      <w:pPr>
        <w:ind w:left="432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6" w:tplc="4A90F73E">
      <w:start w:val="1"/>
      <w:numFmt w:val="bullet"/>
      <w:lvlText w:val="•"/>
      <w:lvlJc w:val="left"/>
      <w:pPr>
        <w:ind w:left="504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7" w:tplc="BF4A31DA">
      <w:start w:val="1"/>
      <w:numFmt w:val="bullet"/>
      <w:lvlText w:val="o"/>
      <w:lvlJc w:val="left"/>
      <w:pPr>
        <w:ind w:left="576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8" w:tplc="C0E81848">
      <w:start w:val="1"/>
      <w:numFmt w:val="bullet"/>
      <w:lvlText w:val="▪"/>
      <w:lvlJc w:val="left"/>
      <w:pPr>
        <w:ind w:left="648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abstractNum>
  <w:abstractNum w:abstractNumId="2">
    <w:nsid w:val="38571CDE"/>
    <w:multiLevelType w:val="hybridMultilevel"/>
    <w:tmpl w:val="6450BCE0"/>
    <w:lvl w:ilvl="0" w:tplc="851036E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94365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9C1D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609F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60B4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108D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E801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696C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1C5F3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68C40498"/>
    <w:multiLevelType w:val="hybridMultilevel"/>
    <w:tmpl w:val="74F65EE2"/>
    <w:lvl w:ilvl="0" w:tplc="07EA0678">
      <w:start w:val="5"/>
      <w:numFmt w:val="bullet"/>
      <w:lvlText w:val="-"/>
      <w:lvlJc w:val="left"/>
      <w:pPr>
        <w:ind w:left="345" w:hanging="360"/>
      </w:pPr>
      <w:rPr>
        <w:rFonts w:ascii="Arial" w:eastAsia="Arial" w:hAnsi="Arial" w:cs="Arial"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CF"/>
    <w:rsid w:val="0002114B"/>
    <w:rsid w:val="000E51CF"/>
    <w:rsid w:val="00177A86"/>
    <w:rsid w:val="002038DC"/>
    <w:rsid w:val="002E28DF"/>
    <w:rsid w:val="00327C39"/>
    <w:rsid w:val="00427109"/>
    <w:rsid w:val="004825EF"/>
    <w:rsid w:val="0049460F"/>
    <w:rsid w:val="004952D7"/>
    <w:rsid w:val="004F6274"/>
    <w:rsid w:val="005567D4"/>
    <w:rsid w:val="0064055C"/>
    <w:rsid w:val="00747A2D"/>
    <w:rsid w:val="00750E03"/>
    <w:rsid w:val="007F0658"/>
    <w:rsid w:val="008E21EA"/>
    <w:rsid w:val="008F46F7"/>
    <w:rsid w:val="00951C75"/>
    <w:rsid w:val="00A82042"/>
    <w:rsid w:val="00BC77A5"/>
    <w:rsid w:val="00BE6C5A"/>
    <w:rsid w:val="00C02987"/>
    <w:rsid w:val="00D7491A"/>
    <w:rsid w:val="00D83D85"/>
    <w:rsid w:val="00DF0EAE"/>
    <w:rsid w:val="00F16522"/>
    <w:rsid w:val="00FF0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03"/>
    <w:pPr>
      <w:spacing w:after="5" w:line="250" w:lineRule="auto"/>
      <w:ind w:left="10" w:hanging="10"/>
      <w:jc w:val="both"/>
    </w:pPr>
    <w:rPr>
      <w:rFonts w:ascii="Arial" w:eastAsia="Arial" w:hAnsi="Arial" w:cs="Arial"/>
      <w:color w:val="000000"/>
      <w:sz w:val="24"/>
    </w:rPr>
  </w:style>
  <w:style w:type="paragraph" w:styleId="Titre1">
    <w:name w:val="heading 1"/>
    <w:next w:val="Normal"/>
    <w:link w:val="Titre1Car"/>
    <w:uiPriority w:val="9"/>
    <w:unhideWhenUsed/>
    <w:qFormat/>
    <w:rsid w:val="00750E03"/>
    <w:pPr>
      <w:keepNext/>
      <w:keepLines/>
      <w:spacing w:after="0"/>
      <w:ind w:left="10" w:hanging="10"/>
      <w:outlineLvl w:val="0"/>
    </w:pPr>
    <w:rPr>
      <w:rFonts w:ascii="Arial" w:eastAsia="Arial" w:hAnsi="Arial" w:cs="Arial"/>
      <w:b/>
      <w:color w:val="000000"/>
      <w:sz w:val="24"/>
      <w:u w:val="single" w:color="000000"/>
      <w:shd w:val="clear" w:color="auto" w:fill="C0C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50E03"/>
    <w:rPr>
      <w:rFonts w:ascii="Arial" w:eastAsia="Arial" w:hAnsi="Arial" w:cs="Arial"/>
      <w:b/>
      <w:color w:val="000000"/>
      <w:sz w:val="24"/>
      <w:u w:val="single" w:color="000000"/>
      <w:shd w:val="clear" w:color="auto" w:fill="C0C0C0"/>
    </w:rPr>
  </w:style>
  <w:style w:type="table" w:customStyle="1" w:styleId="TableGrid">
    <w:name w:val="TableGrid"/>
    <w:rsid w:val="00750E03"/>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4825EF"/>
    <w:pPr>
      <w:ind w:left="720"/>
      <w:contextualSpacing/>
    </w:pPr>
  </w:style>
  <w:style w:type="paragraph" w:styleId="Textedebulles">
    <w:name w:val="Balloon Text"/>
    <w:basedOn w:val="Normal"/>
    <w:link w:val="TextedebullesCar"/>
    <w:uiPriority w:val="99"/>
    <w:semiHidden/>
    <w:unhideWhenUsed/>
    <w:rsid w:val="00C029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98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03"/>
    <w:pPr>
      <w:spacing w:after="5" w:line="250" w:lineRule="auto"/>
      <w:ind w:left="10" w:hanging="10"/>
      <w:jc w:val="both"/>
    </w:pPr>
    <w:rPr>
      <w:rFonts w:ascii="Arial" w:eastAsia="Arial" w:hAnsi="Arial" w:cs="Arial"/>
      <w:color w:val="000000"/>
      <w:sz w:val="24"/>
    </w:rPr>
  </w:style>
  <w:style w:type="paragraph" w:styleId="Titre1">
    <w:name w:val="heading 1"/>
    <w:next w:val="Normal"/>
    <w:link w:val="Titre1Car"/>
    <w:uiPriority w:val="9"/>
    <w:unhideWhenUsed/>
    <w:qFormat/>
    <w:rsid w:val="00750E03"/>
    <w:pPr>
      <w:keepNext/>
      <w:keepLines/>
      <w:spacing w:after="0"/>
      <w:ind w:left="10" w:hanging="10"/>
      <w:outlineLvl w:val="0"/>
    </w:pPr>
    <w:rPr>
      <w:rFonts w:ascii="Arial" w:eastAsia="Arial" w:hAnsi="Arial" w:cs="Arial"/>
      <w:b/>
      <w:color w:val="000000"/>
      <w:sz w:val="24"/>
      <w:u w:val="single" w:color="000000"/>
      <w:shd w:val="clear" w:color="auto" w:fill="C0C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50E03"/>
    <w:rPr>
      <w:rFonts w:ascii="Arial" w:eastAsia="Arial" w:hAnsi="Arial" w:cs="Arial"/>
      <w:b/>
      <w:color w:val="000000"/>
      <w:sz w:val="24"/>
      <w:u w:val="single" w:color="000000"/>
      <w:shd w:val="clear" w:color="auto" w:fill="C0C0C0"/>
    </w:rPr>
  </w:style>
  <w:style w:type="table" w:customStyle="1" w:styleId="TableGrid">
    <w:name w:val="TableGrid"/>
    <w:rsid w:val="00750E03"/>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4825EF"/>
    <w:pPr>
      <w:ind w:left="720"/>
      <w:contextualSpacing/>
    </w:pPr>
  </w:style>
  <w:style w:type="paragraph" w:styleId="Textedebulles">
    <w:name w:val="Balloon Text"/>
    <w:basedOn w:val="Normal"/>
    <w:link w:val="TextedebullesCar"/>
    <w:uiPriority w:val="99"/>
    <w:semiHidden/>
    <w:unhideWhenUsed/>
    <w:rsid w:val="00C029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98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1322</Words>
  <Characters>7274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Trebuchere</dc:creator>
  <cp:lastModifiedBy>util56</cp:lastModifiedBy>
  <cp:revision>5</cp:revision>
  <cp:lastPrinted>2016-09-27T14:50:00Z</cp:lastPrinted>
  <dcterms:created xsi:type="dcterms:W3CDTF">2016-10-18T07:22:00Z</dcterms:created>
  <dcterms:modified xsi:type="dcterms:W3CDTF">2016-10-18T07:37:00Z</dcterms:modified>
</cp:coreProperties>
</file>